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08" w:rsidRPr="00A94668" w:rsidRDefault="007F7543" w:rsidP="007F7543">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ZASADY DNSH</w:t>
      </w:r>
    </w:p>
    <w:p w:rsidR="00424087" w:rsidRPr="003C5353" w:rsidRDefault="00421C20" w:rsidP="00A47987">
      <w:pPr>
        <w:rPr>
          <w:rFonts w:ascii="Arial" w:hAnsi="Arial"/>
          <w:i/>
          <w:color w:val="FFFFFF"/>
          <w:sz w:val="16"/>
        </w:rPr>
      </w:pPr>
      <w:r w:rsidRPr="003C5353">
        <w:rPr>
          <w:rFonts w:ascii="Arial" w:hAnsi="Arial"/>
          <w:i/>
          <w:color w:val="FFFFFF"/>
          <w:sz w:val="16"/>
        </w:rPr>
        <w:t xml:space="preserve">                 </w:t>
      </w:r>
    </w:p>
    <w:p w:rsidR="00FE7708" w:rsidRPr="00FE7708" w:rsidRDefault="009E5013" w:rsidP="00FE7708">
      <w:pPr>
        <w:spacing w:before="120" w:after="0" w:line="240" w:lineRule="auto"/>
        <w:ind w:left="-34"/>
        <w:rPr>
          <w:rFonts w:cs="Calibri"/>
          <w:b/>
          <w:spacing w:val="-2"/>
          <w:sz w:val="24"/>
        </w:rPr>
      </w:pPr>
      <w:r>
        <w:rPr>
          <w:rFonts w:cs="Calibri"/>
          <w:sz w:val="24"/>
          <w:szCs w:val="18"/>
        </w:rPr>
        <w:t>N</w:t>
      </w:r>
      <w:r w:rsidR="00FE7708" w:rsidRPr="00FE7708">
        <w:rPr>
          <w:rFonts w:cs="Calibri"/>
          <w:sz w:val="24"/>
          <w:szCs w:val="18"/>
        </w:rPr>
        <w:t xml:space="preserve">azwa </w:t>
      </w:r>
      <w:r w:rsidR="00ED16A5">
        <w:rPr>
          <w:rFonts w:cs="Calibri"/>
          <w:sz w:val="24"/>
          <w:szCs w:val="18"/>
        </w:rPr>
        <w:t>Wnioskodawcy</w:t>
      </w:r>
      <w:r w:rsidR="00FE7708" w:rsidRPr="00FE7708">
        <w:rPr>
          <w:rFonts w:cs="Calibri"/>
          <w:sz w:val="24"/>
          <w:szCs w:val="18"/>
        </w:rPr>
        <w:t>:</w:t>
      </w:r>
    </w:p>
    <w:p w:rsidR="00FE7708" w:rsidRPr="00FE7708" w:rsidRDefault="00AA32B5" w:rsidP="007F7543">
      <w:pPr>
        <w:spacing w:before="120" w:after="240" w:line="240" w:lineRule="auto"/>
        <w:ind w:right="118"/>
        <w:rPr>
          <w:rFonts w:cs="Calibri"/>
          <w:sz w:val="24"/>
          <w:szCs w:val="18"/>
        </w:rPr>
      </w:pPr>
      <w:r>
        <w:rPr>
          <w:noProof/>
          <w:lang w:eastAsia="pl-PL"/>
        </w:rPr>
        <mc:AlternateContent>
          <mc:Choice Requires="wps">
            <w:drawing>
              <wp:inline distT="0" distB="0" distL="0" distR="0">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FE7708" w:rsidRPr="00016182" w:rsidRDefault="00FE7708" w:rsidP="00ED16A5">
                      <w:pPr>
                        <w:spacing w:after="0" w:line="240" w:lineRule="auto"/>
                        <w:rPr>
                          <w:sz w:val="24"/>
                        </w:rPr>
                      </w:pPr>
                    </w:p>
                  </w:txbxContent>
                </v:textbox>
                <w10:anchorlock/>
              </v:shape>
            </w:pict>
          </mc:Fallback>
        </mc:AlternateContent>
      </w:r>
    </w:p>
    <w:p w:rsidR="00FE7708" w:rsidRPr="00FE7708" w:rsidRDefault="009E5013" w:rsidP="00FE7708">
      <w:pPr>
        <w:spacing w:before="120" w:after="0" w:line="360" w:lineRule="auto"/>
        <w:ind w:left="-34"/>
        <w:rPr>
          <w:rFonts w:cs="Calibri"/>
          <w:b/>
          <w:spacing w:val="-2"/>
          <w:sz w:val="24"/>
        </w:rPr>
      </w:pPr>
      <w:r>
        <w:rPr>
          <w:rFonts w:cs="Calibri"/>
          <w:sz w:val="24"/>
          <w:szCs w:val="18"/>
        </w:rPr>
        <w:t>T</w:t>
      </w:r>
      <w:r w:rsidR="00FE7708">
        <w:rPr>
          <w:rFonts w:cs="Calibri"/>
          <w:sz w:val="24"/>
          <w:szCs w:val="18"/>
        </w:rPr>
        <w:t>ytuł projektu</w:t>
      </w:r>
      <w:r w:rsidR="00FE7708" w:rsidRPr="00FE7708">
        <w:rPr>
          <w:rFonts w:cs="Calibri"/>
          <w:sz w:val="24"/>
          <w:szCs w:val="18"/>
        </w:rPr>
        <w:t>:</w:t>
      </w:r>
    </w:p>
    <w:p w:rsidR="00FE7708" w:rsidRDefault="00AA32B5" w:rsidP="00FE7708">
      <w:pPr>
        <w:rPr>
          <w:rFonts w:asciiTheme="minorHAnsi" w:hAnsiTheme="minorHAnsi" w:cstheme="minorHAnsi"/>
          <w:i/>
          <w:color w:val="FFFFFF"/>
          <w:sz w:val="24"/>
          <w:szCs w:val="24"/>
        </w:rPr>
      </w:pPr>
      <w:r>
        <w:rPr>
          <w:noProof/>
          <w:lang w:eastAsia="pl-PL"/>
        </w:rPr>
        <mc:AlternateContent>
          <mc:Choice Requires="wps">
            <w:drawing>
              <wp:inline distT="0" distB="0" distL="0" distR="0">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FE7708" w:rsidRPr="00016182" w:rsidRDefault="00FE7708" w:rsidP="00ED16A5">
                      <w:pPr>
                        <w:spacing w:after="0" w:line="240" w:lineRule="auto"/>
                        <w:rPr>
                          <w:sz w:val="24"/>
                        </w:rPr>
                      </w:pPr>
                    </w:p>
                  </w:txbxContent>
                </v:textbox>
                <w10:anchorlock/>
              </v:shape>
            </w:pict>
          </mc:Fallback>
        </mc:AlternateContent>
      </w:r>
    </w:p>
    <w:p w:rsidR="007F7543" w:rsidRDefault="007F7543" w:rsidP="0033526C">
      <w:pPr>
        <w:spacing w:after="0" w:line="360" w:lineRule="auto"/>
        <w:rPr>
          <w:rFonts w:ascii="Arial" w:eastAsia="Times New Roman" w:hAnsi="Arial" w:cs="Arial"/>
          <w:sz w:val="20"/>
          <w:szCs w:val="20"/>
          <w:lang w:eastAsia="pl-PL"/>
        </w:rPr>
      </w:pPr>
    </w:p>
    <w:p w:rsidR="000B0B81" w:rsidRPr="00547AB2" w:rsidRDefault="000B0B81" w:rsidP="00C05BC2">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sidR="005D433D">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sidR="009A7F28">
        <w:rPr>
          <w:rFonts w:eastAsia="Times New Roman" w:cs="Calibri"/>
          <w:bCs/>
          <w:sz w:val="24"/>
          <w:szCs w:val="24"/>
          <w:lang w:eastAsia="pl-PL"/>
        </w:rPr>
        <w:t>(</w:t>
      </w:r>
      <w:r w:rsidRPr="000B0B81">
        <w:rPr>
          <w:rFonts w:eastAsia="Times New Roman" w:cs="Calibri"/>
          <w:bCs/>
          <w:sz w:val="24"/>
          <w:szCs w:val="24"/>
          <w:lang w:eastAsia="pl-PL"/>
        </w:rPr>
        <w:t>„</w:t>
      </w:r>
      <w:r w:rsidR="009A7F28">
        <w:rPr>
          <w:rFonts w:eastAsia="Times New Roman" w:cs="Calibri"/>
          <w:bCs/>
          <w:sz w:val="24"/>
          <w:szCs w:val="24"/>
          <w:lang w:eastAsia="pl-PL"/>
        </w:rPr>
        <w:t>n</w:t>
      </w:r>
      <w:r w:rsidRPr="000B0B81">
        <w:rPr>
          <w:rFonts w:eastAsia="Times New Roman" w:cs="Calibri"/>
          <w:bCs/>
          <w:sz w:val="24"/>
          <w:szCs w:val="24"/>
          <w:lang w:eastAsia="pl-PL"/>
        </w:rPr>
        <w:t>ie czyń znaczącej szkody”</w:t>
      </w:r>
      <w:r w:rsidR="009A7F28">
        <w:rPr>
          <w:rFonts w:eastAsia="Times New Roman" w:cs="Calibri"/>
          <w:bCs/>
          <w:sz w:val="24"/>
          <w:szCs w:val="24"/>
          <w:lang w:eastAsia="pl-PL"/>
        </w:rPr>
        <w:t>)</w:t>
      </w:r>
      <w:r w:rsidRPr="000B0B81">
        <w:rPr>
          <w:rFonts w:eastAsia="Times New Roman" w:cs="Calibri"/>
          <w:bCs/>
          <w:sz w:val="24"/>
          <w:szCs w:val="24"/>
          <w:lang w:eastAsia="pl-PL"/>
        </w:rPr>
        <w:t>.</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sidR="005D433D">
        <w:rPr>
          <w:rFonts w:eastAsia="Times New Roman" w:cs="Calibri"/>
          <w:bCs/>
          <w:sz w:val="24"/>
          <w:szCs w:val="24"/>
          <w:lang w:eastAsia="pl-PL"/>
        </w:rPr>
        <w:t> </w:t>
      </w:r>
      <w:r w:rsidRPr="000B0B81">
        <w:rPr>
          <w:rFonts w:eastAsia="Times New Roman" w:cs="Calibri"/>
          <w:bCs/>
          <w:sz w:val="24"/>
          <w:szCs w:val="24"/>
          <w:lang w:eastAsia="pl-PL"/>
        </w:rPr>
        <w:t>jego realizację n</w:t>
      </w:r>
      <w:r w:rsidR="008926AC">
        <w:rPr>
          <w:rFonts w:eastAsia="Times New Roman" w:cs="Calibri"/>
          <w:bCs/>
          <w:sz w:val="24"/>
          <w:szCs w:val="24"/>
          <w:lang w:eastAsia="pl-PL"/>
        </w:rPr>
        <w:t xml:space="preserve">a </w:t>
      </w:r>
      <w:r w:rsidRPr="000B0B81">
        <w:rPr>
          <w:rFonts w:eastAsia="Times New Roman" w:cs="Calibri"/>
          <w:bCs/>
          <w:sz w:val="24"/>
          <w:szCs w:val="24"/>
          <w:lang w:eastAsia="pl-PL"/>
        </w:rPr>
        <w:t>p</w:t>
      </w:r>
      <w:r w:rsidR="008926AC">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0B0B81" w:rsidRPr="00322ED1" w:rsidRDefault="000B0B81" w:rsidP="00C05BC2">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sidR="009A7F28">
        <w:rPr>
          <w:rFonts w:cstheme="minorHAnsi"/>
          <w:b/>
          <w:color w:val="000000" w:themeColor="text1"/>
          <w:sz w:val="24"/>
        </w:rPr>
        <w:t xml:space="preserve">H”: „Do No </w:t>
      </w:r>
      <w:proofErr w:type="spellStart"/>
      <w:r w:rsidR="009A7F28">
        <w:rPr>
          <w:rFonts w:cstheme="minorHAnsi"/>
          <w:b/>
          <w:color w:val="000000" w:themeColor="text1"/>
          <w:sz w:val="24"/>
        </w:rPr>
        <w:t>Significant</w:t>
      </w:r>
      <w:proofErr w:type="spellEnd"/>
      <w:r w:rsidR="009A7F28">
        <w:rPr>
          <w:rFonts w:cstheme="minorHAnsi"/>
          <w:b/>
          <w:color w:val="000000" w:themeColor="text1"/>
          <w:sz w:val="24"/>
        </w:rPr>
        <w:t xml:space="preserve"> </w:t>
      </w:r>
      <w:proofErr w:type="spellStart"/>
      <w:r w:rsidR="009A7F28">
        <w:rPr>
          <w:rFonts w:cstheme="minorHAnsi"/>
          <w:b/>
          <w:color w:val="000000" w:themeColor="text1"/>
          <w:sz w:val="24"/>
        </w:rPr>
        <w:t>Harm</w:t>
      </w:r>
      <w:proofErr w:type="spellEnd"/>
      <w:r w:rsidR="009A7F28">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w:t>
      </w:r>
      <w:r w:rsidR="009A7F28">
        <w:rPr>
          <w:rFonts w:cstheme="minorHAnsi"/>
          <w:b/>
          <w:color w:val="000000" w:themeColor="text1"/>
          <w:sz w:val="24"/>
        </w:rPr>
        <w:t xml:space="preserve">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sidR="005D433D">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sidR="002C002F">
        <w:rPr>
          <w:rFonts w:cstheme="minorHAnsi"/>
          <w:color w:val="000000" w:themeColor="text1"/>
          <w:sz w:val="24"/>
        </w:rPr>
        <w:t>nych pod względem środowiskowym w</w:t>
      </w:r>
      <w:r w:rsidR="005D433D">
        <w:rPr>
          <w:rFonts w:cstheme="minorHAnsi"/>
          <w:color w:val="000000" w:themeColor="text1"/>
          <w:sz w:val="24"/>
        </w:rPr>
        <w:t> </w:t>
      </w:r>
      <w:r w:rsidRPr="00322ED1">
        <w:rPr>
          <w:rFonts w:cstheme="minorHAnsi"/>
          <w:color w:val="000000" w:themeColor="text1"/>
          <w:sz w:val="24"/>
        </w:rPr>
        <w:t>zakresie:</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003941C6" w:rsidRPr="002069CD">
        <w:rPr>
          <w:rFonts w:cstheme="minorHAnsi"/>
          <w:color w:val="000000" w:themeColor="text1"/>
          <w:sz w:val="24"/>
        </w:rPr>
        <w:t>odbudow</w:t>
      </w:r>
      <w:r w:rsidR="00B46523">
        <w:rPr>
          <w:rFonts w:cstheme="minorHAnsi"/>
          <w:color w:val="000000" w:themeColor="text1"/>
          <w:sz w:val="24"/>
        </w:rPr>
        <w:t>y</w:t>
      </w:r>
      <w:r w:rsidR="003941C6">
        <w:rPr>
          <w:rFonts w:cstheme="minorHAnsi"/>
          <w:color w:val="000000" w:themeColor="text1"/>
          <w:sz w:val="24"/>
        </w:rPr>
        <w:t xml:space="preserve"> </w:t>
      </w:r>
      <w:r w:rsidRPr="00322ED1">
        <w:rPr>
          <w:rFonts w:cstheme="minorHAnsi"/>
          <w:color w:val="000000" w:themeColor="text1"/>
          <w:sz w:val="24"/>
        </w:rPr>
        <w:t>bioróżnorodności i ekosystemów.</w:t>
      </w:r>
    </w:p>
    <w:p w:rsidR="000B0B81" w:rsidRP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sidR="009A7F28">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w:t>
      </w:r>
      <w:r w:rsidRPr="000B0B81">
        <w:rPr>
          <w:rFonts w:eastAsia="Times New Roman" w:cs="Calibri"/>
          <w:bCs/>
          <w:sz w:val="24"/>
          <w:szCs w:val="24"/>
          <w:lang w:eastAsia="pl-PL"/>
        </w:rPr>
        <w:lastRenderedPageBreak/>
        <w:t>sposób wnosi wkład w realizację co najmniej jednego z tych celów i nie ma znaczącego wpływu na</w:t>
      </w:r>
      <w:r w:rsidR="005D433D">
        <w:rPr>
          <w:rFonts w:eastAsia="Times New Roman" w:cs="Calibri"/>
          <w:bCs/>
          <w:sz w:val="24"/>
          <w:szCs w:val="24"/>
          <w:lang w:eastAsia="pl-PL"/>
        </w:rPr>
        <w:t> </w:t>
      </w:r>
      <w:r w:rsidRPr="000B0B81">
        <w:rPr>
          <w:rFonts w:eastAsia="Times New Roman" w:cs="Calibri"/>
          <w:bCs/>
          <w:sz w:val="24"/>
          <w:szCs w:val="24"/>
          <w:lang w:eastAsia="pl-PL"/>
        </w:rPr>
        <w:t>pozostałe pięć.</w:t>
      </w:r>
    </w:p>
    <w:p w:rsidR="000B0B81" w:rsidRPr="008A56AE" w:rsidRDefault="000B0B81" w:rsidP="00C05BC2">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sidR="009A7F28">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sidR="009A7F28">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sidR="009A7F28">
        <w:rPr>
          <w:rFonts w:eastAsia="Times New Roman" w:cs="Calibri"/>
          <w:bCs/>
          <w:sz w:val="24"/>
          <w:szCs w:val="24"/>
          <w:lang w:eastAsia="pl-PL"/>
        </w:rPr>
        <w:t>do</w:t>
      </w:r>
      <w:r w:rsidRPr="008A56AE">
        <w:rPr>
          <w:rFonts w:eastAsia="Times New Roman" w:cs="Calibri"/>
          <w:bCs/>
          <w:sz w:val="24"/>
          <w:szCs w:val="24"/>
          <w:lang w:eastAsia="pl-PL"/>
        </w:rPr>
        <w:t xml:space="preserve"> 16).</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sidR="009A7F28">
        <w:rPr>
          <w:rFonts w:eastAsia="Times New Roman" w:cs="Calibri"/>
          <w:bCs/>
          <w:sz w:val="24"/>
          <w:szCs w:val="24"/>
          <w:lang w:eastAsia="pl-PL"/>
        </w:rPr>
        <w:t>znaczącej</w:t>
      </w:r>
      <w:r w:rsidRPr="000B0B81">
        <w:rPr>
          <w:rFonts w:eastAsia="Times New Roman" w:cs="Calibri"/>
          <w:bCs/>
          <w:sz w:val="24"/>
          <w:szCs w:val="24"/>
          <w:lang w:eastAsia="pl-PL"/>
        </w:rPr>
        <w:t xml:space="preserve"> szk</w:t>
      </w:r>
      <w:r w:rsidR="009A7F28">
        <w:rPr>
          <w:rFonts w:eastAsia="Times New Roman" w:cs="Calibri"/>
          <w:bCs/>
          <w:sz w:val="24"/>
          <w:szCs w:val="24"/>
          <w:lang w:eastAsia="pl-PL"/>
        </w:rPr>
        <w:t>o</w:t>
      </w:r>
      <w:r w:rsidRPr="000B0B81">
        <w:rPr>
          <w:rFonts w:eastAsia="Times New Roman" w:cs="Calibri"/>
          <w:bCs/>
          <w:sz w:val="24"/>
          <w:szCs w:val="24"/>
          <w:lang w:eastAsia="pl-PL"/>
        </w:rPr>
        <w:t>d</w:t>
      </w:r>
      <w:r w:rsidR="009A7F28">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2C002F" w:rsidRPr="00054240" w:rsidRDefault="002C002F"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7F7543" w:rsidRPr="006851A6" w:rsidRDefault="007F7543" w:rsidP="007F7543">
      <w:pPr>
        <w:pStyle w:val="Nagwek2"/>
        <w:numPr>
          <w:ilvl w:val="0"/>
          <w:numId w:val="12"/>
        </w:numPr>
        <w:spacing w:after="120"/>
        <w:ind w:left="283" w:hanging="357"/>
        <w:rPr>
          <w:rFonts w:asciiTheme="minorHAnsi" w:hAnsiTheme="minorHAnsi" w:cstheme="minorHAnsi"/>
          <w:b/>
          <w:color w:val="2E74B5"/>
          <w:sz w:val="28"/>
        </w:rPr>
      </w:pPr>
      <w:r w:rsidRPr="006851A6">
        <w:rPr>
          <w:rFonts w:asciiTheme="minorHAnsi" w:hAnsiTheme="minorHAnsi" w:cstheme="minorHAnsi"/>
          <w:b/>
          <w:color w:val="2E74B5"/>
          <w:sz w:val="28"/>
        </w:rPr>
        <w:t>Zgodność projektu z polityką ochrony środowiska</w:t>
      </w:r>
    </w:p>
    <w:p w:rsidR="007F7543" w:rsidRPr="007F7543" w:rsidRDefault="007F7543" w:rsidP="007F7543">
      <w:pPr>
        <w:pStyle w:val="Nagwek3"/>
        <w:numPr>
          <w:ilvl w:val="0"/>
          <w:numId w:val="13"/>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7F7543" w:rsidRPr="007F7543" w:rsidRDefault="007F7543" w:rsidP="004F3ED2">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C002F" w:rsidRPr="002C002F" w:rsidRDefault="002C002F"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sidR="009A7F28">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sidR="00280E74">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sidR="00B774C1">
        <w:rPr>
          <w:rFonts w:cs="Calibri"/>
          <w:color w:val="767171" w:themeColor="background2" w:themeShade="80"/>
          <w:sz w:val="24"/>
          <w:szCs w:val="24"/>
        </w:rPr>
        <w:t xml:space="preserve"> i</w:t>
      </w:r>
      <w:r w:rsidR="00280E74">
        <w:rPr>
          <w:rFonts w:cs="Calibri"/>
          <w:color w:val="767171" w:themeColor="background2" w:themeShade="80"/>
          <w:sz w:val="24"/>
          <w:szCs w:val="24"/>
        </w:rPr>
        <w:t> </w:t>
      </w:r>
      <w:r w:rsidRPr="002C002F">
        <w:rPr>
          <w:rFonts w:cs="Calibri"/>
          <w:color w:val="767171" w:themeColor="background2" w:themeShade="80"/>
          <w:sz w:val="24"/>
          <w:szCs w:val="24"/>
        </w:rPr>
        <w:t>Działania</w:t>
      </w:r>
      <w:r w:rsidR="00B774C1">
        <w:rPr>
          <w:rFonts w:cs="Calibri"/>
          <w:color w:val="767171" w:themeColor="background2" w:themeShade="80"/>
          <w:sz w:val="24"/>
          <w:szCs w:val="24"/>
        </w:rPr>
        <w:t>ch</w:t>
      </w:r>
      <w:r w:rsidRPr="002C002F">
        <w:rPr>
          <w:rFonts w:cs="Calibri"/>
          <w:color w:val="767171" w:themeColor="background2" w:themeShade="80"/>
          <w:sz w:val="24"/>
          <w:szCs w:val="24"/>
        </w:rPr>
        <w:t xml:space="preserve"> </w:t>
      </w:r>
      <w:r w:rsidR="00B774C1">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sidR="00280E74">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sidR="00280E74">
        <w:rPr>
          <w:rFonts w:cs="Calibri"/>
          <w:color w:val="767171" w:themeColor="background2" w:themeShade="80"/>
          <w:sz w:val="24"/>
          <w:szCs w:val="24"/>
        </w:rPr>
        <w:t> </w:t>
      </w:r>
      <w:r w:rsidRPr="002C002F">
        <w:rPr>
          <w:rFonts w:cs="Calibri"/>
          <w:color w:val="767171" w:themeColor="background2" w:themeShade="80"/>
          <w:sz w:val="24"/>
          <w:szCs w:val="24"/>
        </w:rPr>
        <w:t>jak</w:t>
      </w:r>
      <w:r w:rsidR="00280E74">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sidR="00280E74">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również, że użytkownicy obiektów infrastrukturalnych powinni partycypować zarówno </w:t>
      </w:r>
      <w:r w:rsidRPr="002C002F">
        <w:rPr>
          <w:rFonts w:cs="Calibri"/>
          <w:color w:val="767171" w:themeColor="background2" w:themeShade="80"/>
          <w:sz w:val="24"/>
          <w:szCs w:val="24"/>
        </w:rPr>
        <w:lastRenderedPageBreak/>
        <w:t>w</w:t>
      </w:r>
      <w:r w:rsidR="00280E74">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346DC3" w:rsidRDefault="00346DC3" w:rsidP="00054240">
      <w:pPr>
        <w:spacing w:before="120" w:after="120" w:line="259" w:lineRule="auto"/>
        <w:rPr>
          <w:rFonts w:asciiTheme="minorHAnsi" w:eastAsia="Times New Roman" w:hAnsiTheme="minorHAnsi" w:cstheme="minorHAnsi"/>
          <w:b/>
          <w:sz w:val="24"/>
          <w:szCs w:val="20"/>
          <w:lang w:eastAsia="pl-PL"/>
        </w:rPr>
      </w:pPr>
    </w:p>
    <w:p w:rsidR="00CB4627" w:rsidRPr="006851A6" w:rsidRDefault="00CB4627" w:rsidP="008B4A68">
      <w:pPr>
        <w:pStyle w:val="Nagwek2"/>
        <w:numPr>
          <w:ilvl w:val="0"/>
          <w:numId w:val="12"/>
        </w:numPr>
        <w:spacing w:before="240" w:after="120"/>
        <w:ind w:left="283" w:hanging="357"/>
        <w:rPr>
          <w:rFonts w:asciiTheme="minorHAnsi" w:hAnsiTheme="minorHAnsi" w:cstheme="minorHAnsi"/>
          <w:b/>
          <w:sz w:val="28"/>
        </w:rPr>
      </w:pPr>
      <w:r w:rsidRPr="006851A6">
        <w:rPr>
          <w:rFonts w:asciiTheme="minorHAnsi" w:hAnsiTheme="minorHAnsi" w:cstheme="minorHAnsi"/>
          <w:b/>
          <w:sz w:val="28"/>
        </w:rPr>
        <w:t xml:space="preserve">Łagodzenie </w:t>
      </w:r>
      <w:r w:rsidR="006C3972" w:rsidRPr="006851A6">
        <w:rPr>
          <w:rFonts w:asciiTheme="minorHAnsi" w:hAnsiTheme="minorHAnsi" w:cstheme="minorHAnsi"/>
          <w:b/>
          <w:sz w:val="28"/>
        </w:rPr>
        <w:t xml:space="preserve">zmian </w:t>
      </w:r>
      <w:r w:rsidRPr="006851A6">
        <w:rPr>
          <w:rFonts w:asciiTheme="minorHAnsi" w:hAnsiTheme="minorHAnsi" w:cstheme="minorHAnsi"/>
          <w:b/>
          <w:sz w:val="28"/>
        </w:rPr>
        <w:t>klimatu</w:t>
      </w:r>
    </w:p>
    <w:p w:rsidR="00803E25" w:rsidRPr="00803E25" w:rsidRDefault="00803E25" w:rsidP="00A9112B">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803E25" w:rsidRPr="00803E25" w:rsidRDefault="00803E25" w:rsidP="00A9112B">
      <w:pPr>
        <w:numPr>
          <w:ilvl w:val="0"/>
          <w:numId w:val="43"/>
        </w:numPr>
        <w:spacing w:after="120" w:line="259" w:lineRule="auto"/>
        <w:rPr>
          <w:rFonts w:cs="Calibri"/>
          <w:bCs/>
          <w:sz w:val="24"/>
          <w:szCs w:val="24"/>
        </w:rPr>
      </w:pPr>
      <w:r w:rsidRPr="00803E25">
        <w:rPr>
          <w:rFonts w:cs="Calibri"/>
          <w:bCs/>
          <w:sz w:val="24"/>
          <w:szCs w:val="24"/>
        </w:rPr>
        <w:t>niedopuszczanie do powsta</w:t>
      </w:r>
      <w:r w:rsidR="00B774C1">
        <w:rPr>
          <w:rFonts w:cs="Calibri"/>
          <w:bCs/>
          <w:sz w:val="24"/>
          <w:szCs w:val="24"/>
        </w:rPr>
        <w:t>nia emisji gazów cieplarnianych;</w:t>
      </w:r>
    </w:p>
    <w:p w:rsidR="00803E25" w:rsidRPr="00803E25" w:rsidRDefault="00803E25" w:rsidP="00A9112B">
      <w:pPr>
        <w:numPr>
          <w:ilvl w:val="0"/>
          <w:numId w:val="43"/>
        </w:numPr>
        <w:spacing w:after="120" w:line="259" w:lineRule="auto"/>
        <w:rPr>
          <w:sz w:val="24"/>
        </w:rPr>
      </w:pPr>
      <w:r w:rsidRPr="00803E25">
        <w:rPr>
          <w:rFonts w:cs="Calibri"/>
          <w:bCs/>
          <w:sz w:val="24"/>
          <w:szCs w:val="24"/>
        </w:rPr>
        <w:t>ograniczanie</w:t>
      </w:r>
      <w:r w:rsidRPr="00803E25">
        <w:rPr>
          <w:rFonts w:cs="Calibri"/>
          <w:sz w:val="24"/>
          <w:szCs w:val="24"/>
        </w:rPr>
        <w:t xml:space="preserve"> </w:t>
      </w:r>
      <w:r w:rsidR="00B774C1">
        <w:rPr>
          <w:rFonts w:cs="Calibri"/>
          <w:bCs/>
          <w:sz w:val="24"/>
          <w:szCs w:val="24"/>
        </w:rPr>
        <w:t>emisji gazów cieplarnianych;</w:t>
      </w:r>
    </w:p>
    <w:p w:rsidR="00803E25" w:rsidRPr="00803E25" w:rsidRDefault="00803E25" w:rsidP="00A9112B">
      <w:pPr>
        <w:numPr>
          <w:ilvl w:val="0"/>
          <w:numId w:val="4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sidR="00280E74">
        <w:rPr>
          <w:rFonts w:cs="Calibri"/>
          <w:bCs/>
          <w:sz w:val="24"/>
          <w:szCs w:val="24"/>
        </w:rPr>
        <w:t> </w:t>
      </w:r>
      <w:r w:rsidRPr="00803E25">
        <w:rPr>
          <w:rFonts w:cs="Calibri"/>
          <w:bCs/>
          <w:sz w:val="24"/>
          <w:szCs w:val="24"/>
        </w:rPr>
        <w:t>produktową.</w:t>
      </w:r>
    </w:p>
    <w:p w:rsidR="00CB4627" w:rsidRPr="00CB4627" w:rsidRDefault="003213F9" w:rsidP="00F0086F">
      <w:pPr>
        <w:pStyle w:val="Nagwek3"/>
        <w:spacing w:before="240" w:after="120"/>
        <w:rPr>
          <w:rFonts w:ascii="Calibri" w:hAnsi="Calibri" w:cs="Calibri"/>
          <w:b/>
          <w:color w:val="auto"/>
        </w:rPr>
      </w:pPr>
      <w:r>
        <w:rPr>
          <w:rFonts w:ascii="Calibri" w:hAnsi="Calibri" w:cs="Calibri"/>
          <w:b/>
          <w:color w:val="auto"/>
        </w:rPr>
        <w:t xml:space="preserve">A.2.1. </w:t>
      </w:r>
      <w:r w:rsidR="00CB4627" w:rsidRPr="00CB4627">
        <w:rPr>
          <w:rFonts w:ascii="Calibri" w:hAnsi="Calibri" w:cs="Calibri"/>
          <w:b/>
          <w:color w:val="auto"/>
        </w:rPr>
        <w:t>Czy projekt doprowadzi do emisji gazów cieplarnianych?</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B774C1"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008D5E37"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008D5E37" w:rsidRPr="008D5E37">
        <w:rPr>
          <w:rFonts w:cs="Calibri"/>
          <w:color w:val="767171" w:themeColor="background2" w:themeShade="80"/>
          <w:sz w:val="24"/>
          <w:szCs w:val="24"/>
        </w:rPr>
        <w:t xml:space="preserve"> </w:t>
      </w:r>
      <w:r w:rsidR="008D5E37" w:rsidRPr="008D5E37">
        <w:rPr>
          <w:rFonts w:cs="Calibri"/>
          <w:b/>
          <w:color w:val="767171" w:themeColor="background2" w:themeShade="80"/>
          <w:sz w:val="24"/>
          <w:szCs w:val="24"/>
        </w:rPr>
        <w:t>jeżeli projekt prowadzi do znacznych emisji gazów cieplarnianych to stanowi znaczące szkody dla</w:t>
      </w:r>
      <w:r w:rsidR="00280E74">
        <w:rPr>
          <w:rFonts w:cs="Calibri"/>
          <w:b/>
          <w:color w:val="767171" w:themeColor="background2" w:themeShade="80"/>
          <w:sz w:val="24"/>
          <w:szCs w:val="24"/>
        </w:rPr>
        <w:t> </w:t>
      </w:r>
      <w:r w:rsidR="008D5E37" w:rsidRPr="008D5E37">
        <w:rPr>
          <w:rFonts w:cs="Calibri"/>
          <w:b/>
          <w:color w:val="767171" w:themeColor="background2" w:themeShade="80"/>
          <w:sz w:val="24"/>
          <w:szCs w:val="24"/>
        </w:rPr>
        <w:t>środowiska i jest niezgodny z zasadą DNSH</w:t>
      </w:r>
      <w:r w:rsidR="008D5E37"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803E25"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sidR="00803E25">
        <w:rPr>
          <w:rFonts w:cs="Calibri"/>
          <w:color w:val="767171" w:themeColor="background2" w:themeShade="80"/>
          <w:sz w:val="24"/>
          <w:szCs w:val="24"/>
        </w:rPr>
        <w:t>:</w:t>
      </w:r>
    </w:p>
    <w:p w:rsidR="00803E25" w:rsidRPr="00803E25" w:rsidRDefault="00803E25"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w:t>
      </w:r>
      <w:r w:rsidR="008D5E37" w:rsidRPr="00803E25">
        <w:rPr>
          <w:rFonts w:cs="Calibri"/>
          <w:color w:val="767171" w:themeColor="background2" w:themeShade="80"/>
          <w:sz w:val="24"/>
          <w:szCs w:val="24"/>
        </w:rPr>
        <w:t xml:space="preserve">zy i w jaki sposób projekt przyczyni się do zmniejszenia/ograniczenia/uniknięcia emisji gazów cieplarnianych? </w:t>
      </w:r>
    </w:p>
    <w:p w:rsidR="008D5E37" w:rsidRPr="00803E25" w:rsidRDefault="008D5E37"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346DC3" w:rsidRPr="001A7670" w:rsidRDefault="00346DC3" w:rsidP="00054240">
      <w:pPr>
        <w:spacing w:before="120" w:after="120" w:line="259" w:lineRule="auto"/>
        <w:rPr>
          <w:sz w:val="24"/>
        </w:rPr>
      </w:pPr>
    </w:p>
    <w:p w:rsidR="00CB4627" w:rsidRPr="006851A6" w:rsidRDefault="00CB4627" w:rsidP="00CB4627">
      <w:pPr>
        <w:pStyle w:val="Nagwek2"/>
        <w:numPr>
          <w:ilvl w:val="0"/>
          <w:numId w:val="12"/>
        </w:numPr>
        <w:spacing w:after="120"/>
        <w:ind w:left="284"/>
        <w:rPr>
          <w:rFonts w:asciiTheme="minorHAnsi" w:hAnsiTheme="minorHAnsi" w:cstheme="minorHAnsi"/>
          <w:b/>
          <w:sz w:val="28"/>
        </w:rPr>
      </w:pPr>
      <w:r w:rsidRPr="006851A6">
        <w:rPr>
          <w:rFonts w:asciiTheme="minorHAnsi" w:hAnsiTheme="minorHAnsi" w:cstheme="minorHAnsi"/>
          <w:b/>
          <w:sz w:val="28"/>
        </w:rPr>
        <w:t>Adaptacja do zmian klimatu</w:t>
      </w:r>
    </w:p>
    <w:p w:rsidR="00803E25" w:rsidRPr="00803E25" w:rsidRDefault="00803E25" w:rsidP="001A7670">
      <w:pPr>
        <w:spacing w:after="120" w:line="259" w:lineRule="auto"/>
        <w:rPr>
          <w:sz w:val="24"/>
          <w:szCs w:val="24"/>
        </w:rPr>
      </w:pPr>
      <w:r w:rsidRPr="00803E25">
        <w:rPr>
          <w:sz w:val="24"/>
          <w:szCs w:val="24"/>
        </w:rPr>
        <w:t>Projekt kwalifikuje się jako wnoszący istotny wkład w adaptację do zmian klimatu, jeżeli:</w:t>
      </w:r>
    </w:p>
    <w:p w:rsidR="00803E25" w:rsidRPr="001A7670" w:rsidRDefault="00803E25" w:rsidP="00550B44">
      <w:pPr>
        <w:pStyle w:val="Akapitzlist"/>
        <w:numPr>
          <w:ilvl w:val="0"/>
          <w:numId w:val="4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803E25" w:rsidRPr="001A7670" w:rsidRDefault="00803E25" w:rsidP="00550B44">
      <w:pPr>
        <w:pStyle w:val="Akapitzlist"/>
        <w:numPr>
          <w:ilvl w:val="0"/>
          <w:numId w:val="4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803E25" w:rsidRPr="001A7670" w:rsidRDefault="00803E25" w:rsidP="00297DA6">
      <w:pPr>
        <w:pStyle w:val="Akapitzlist"/>
        <w:numPr>
          <w:ilvl w:val="0"/>
          <w:numId w:val="4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CB4627" w:rsidRPr="00CB4627" w:rsidRDefault="00F0086F" w:rsidP="00F0086F">
      <w:pPr>
        <w:pStyle w:val="Nagwek3"/>
        <w:spacing w:before="240" w:after="120"/>
        <w:rPr>
          <w:rFonts w:ascii="Calibri" w:hAnsi="Calibri" w:cs="Calibri"/>
          <w:b/>
          <w:color w:val="auto"/>
        </w:rPr>
      </w:pPr>
      <w:r>
        <w:rPr>
          <w:rFonts w:ascii="Calibri" w:hAnsi="Calibri" w:cs="Calibri"/>
          <w:b/>
          <w:color w:val="auto"/>
        </w:rPr>
        <w:lastRenderedPageBreak/>
        <w:t xml:space="preserve">A.3.1. </w:t>
      </w:r>
      <w:r w:rsidR="00CB4627" w:rsidRPr="00CB4627">
        <w:rPr>
          <w:rFonts w:ascii="Calibri" w:hAnsi="Calibri" w:cs="Calibri"/>
          <w:b/>
          <w:color w:val="auto"/>
        </w:rPr>
        <w:t>Czy projekt doprowadzi do zwiększonego niekorzystnego wpływu klimatu na daną działalność, na ludność, przyrodę?</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sidR="00D8141D">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80221"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sidR="00C77CDA">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sidR="00E05C64">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8D5E37" w:rsidRPr="008D5E37" w:rsidRDefault="008D5E37" w:rsidP="00803E25">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sidR="00803E25">
        <w:rPr>
          <w:rFonts w:cs="Calibri"/>
          <w:color w:val="767171" w:themeColor="background2" w:themeShade="80"/>
          <w:sz w:val="24"/>
          <w:szCs w:val="24"/>
        </w:rPr>
        <w:t>zie miał wpływ na otoczenie?</w:t>
      </w:r>
    </w:p>
    <w:p w:rsidR="00CB4627" w:rsidRPr="00CB4627" w:rsidRDefault="00F0086F" w:rsidP="00F0086F">
      <w:pPr>
        <w:pStyle w:val="Nagwek3"/>
        <w:spacing w:before="240" w:after="120"/>
        <w:rPr>
          <w:rFonts w:ascii="Calibri" w:hAnsi="Calibri" w:cs="Calibri"/>
          <w:b/>
          <w:color w:val="auto"/>
        </w:rPr>
      </w:pPr>
      <w:r>
        <w:rPr>
          <w:rFonts w:ascii="Calibri" w:hAnsi="Calibri" w:cs="Calibri"/>
          <w:b/>
          <w:color w:val="auto"/>
        </w:rPr>
        <w:t xml:space="preserve">A.3.2. </w:t>
      </w:r>
      <w:r w:rsidR="00CB4627" w:rsidRPr="00CB4627">
        <w:rPr>
          <w:rFonts w:ascii="Calibri" w:hAnsi="Calibri" w:cs="Calibri"/>
          <w:b/>
          <w:color w:val="auto"/>
        </w:rPr>
        <w:t>Czy przyjęto rozwiązania w celu zapewnienia odporności na bieżącą zmienność klimatu i</w:t>
      </w:r>
      <w:r w:rsidR="00280E74">
        <w:rPr>
          <w:rFonts w:ascii="Calibri" w:hAnsi="Calibri" w:cs="Calibri"/>
          <w:b/>
          <w:color w:val="auto"/>
        </w:rPr>
        <w:t> </w:t>
      </w:r>
      <w:r w:rsidR="00CB4627" w:rsidRPr="00CB4627">
        <w:rPr>
          <w:rFonts w:ascii="Calibri" w:hAnsi="Calibri" w:cs="Calibri"/>
          <w:b/>
          <w:color w:val="auto"/>
        </w:rPr>
        <w:t>przyszłe zmiany klimatu w ramach projektu?</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sidR="00280E74">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w:t>
      </w:r>
      <w:r w:rsidR="00B774C1">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sidR="00B774C1">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sidR="00280E74">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6A15DC">
      <w:pPr>
        <w:pStyle w:val="Nagwek2"/>
        <w:numPr>
          <w:ilvl w:val="0"/>
          <w:numId w:val="12"/>
        </w:numPr>
        <w:spacing w:after="120"/>
        <w:ind w:left="284"/>
        <w:rPr>
          <w:rFonts w:ascii="Calibri" w:hAnsi="Calibri" w:cs="Calibri"/>
          <w:b/>
          <w:bCs/>
          <w:sz w:val="28"/>
          <w:szCs w:val="28"/>
        </w:rPr>
      </w:pPr>
      <w:r w:rsidRPr="006851A6">
        <w:rPr>
          <w:rFonts w:asciiTheme="minorHAnsi" w:hAnsiTheme="minorHAnsi" w:cstheme="minorHAnsi"/>
          <w:b/>
          <w:sz w:val="28"/>
          <w:szCs w:val="28"/>
        </w:rPr>
        <w:lastRenderedPageBreak/>
        <w:t>Z</w:t>
      </w:r>
      <w:r w:rsidRPr="006851A6">
        <w:rPr>
          <w:rFonts w:ascii="Calibri" w:hAnsi="Calibri" w:cs="Calibri"/>
          <w:b/>
          <w:bCs/>
          <w:sz w:val="28"/>
          <w:szCs w:val="28"/>
        </w:rPr>
        <w:t>równoważone wykorzystywanie i ochrona zasobów wodnych i morskich</w:t>
      </w:r>
    </w:p>
    <w:p w:rsidR="00803E25" w:rsidRPr="00803E25" w:rsidRDefault="00803E25" w:rsidP="00803E25">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sidR="00280E74">
        <w:rPr>
          <w:rFonts w:cs="Calibri"/>
          <w:sz w:val="24"/>
          <w:szCs w:val="24"/>
        </w:rPr>
        <w:t> </w:t>
      </w:r>
      <w:r w:rsidRPr="00803E25">
        <w:rPr>
          <w:rFonts w:cs="Calibri"/>
          <w:sz w:val="24"/>
          <w:szCs w:val="24"/>
        </w:rPr>
        <w:t>ochronę zasobów wodnych i morskich, jeżeli wnosi istotny wkład:</w:t>
      </w:r>
    </w:p>
    <w:p w:rsidR="00803E25" w:rsidRPr="00803E25" w:rsidRDefault="00803E25" w:rsidP="00297DA6">
      <w:pPr>
        <w:numPr>
          <w:ilvl w:val="0"/>
          <w:numId w:val="41"/>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sidR="008926AC">
        <w:rPr>
          <w:rFonts w:cs="Calibri"/>
          <w:sz w:val="24"/>
          <w:szCs w:val="24"/>
        </w:rPr>
        <w:t>p</w:t>
      </w:r>
      <w:r w:rsidRPr="00803E25">
        <w:rPr>
          <w:rFonts w:cs="Calibri"/>
          <w:sz w:val="24"/>
          <w:szCs w:val="24"/>
        </w:rPr>
        <w:t>owierzchniowych i wód podziemnych;</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w zapobieganie pogorszeniu się dotychczas dobrego stanu jednolitych części wód;</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lub w osiąganie dobrego stanu środowiska wód morskich lub w zapobieganie pogorszeniu ich</w:t>
      </w:r>
      <w:r w:rsidR="00280E74">
        <w:rPr>
          <w:rFonts w:cs="Calibri"/>
          <w:sz w:val="24"/>
          <w:szCs w:val="24"/>
        </w:rPr>
        <w:t> </w:t>
      </w:r>
      <w:r w:rsidRPr="00803E25">
        <w:rPr>
          <w:rFonts w:cs="Calibri"/>
          <w:sz w:val="24"/>
          <w:szCs w:val="24"/>
        </w:rPr>
        <w:t>dotychczas dobrego stanu.</w:t>
      </w:r>
    </w:p>
    <w:p w:rsidR="006A15DC" w:rsidRPr="006A15DC" w:rsidRDefault="00F0086F" w:rsidP="00F0086F">
      <w:pPr>
        <w:pStyle w:val="Nagwek3"/>
        <w:spacing w:before="240" w:after="120"/>
        <w:rPr>
          <w:rFonts w:ascii="Calibri" w:hAnsi="Calibri" w:cs="Calibri"/>
          <w:b/>
          <w:color w:val="auto"/>
        </w:rPr>
      </w:pPr>
      <w:r>
        <w:rPr>
          <w:rFonts w:ascii="Calibri" w:hAnsi="Calibri" w:cs="Calibri"/>
          <w:b/>
          <w:color w:val="auto"/>
        </w:rPr>
        <w:t xml:space="preserve">A.4.1. </w:t>
      </w:r>
      <w:r w:rsidR="006A15DC"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sidR="00280E74">
        <w:rPr>
          <w:rFonts w:ascii="Calibri" w:hAnsi="Calibri" w:cs="Calibri"/>
          <w:b/>
          <w:color w:val="auto"/>
        </w:rPr>
        <w:t> </w:t>
      </w:r>
      <w:r w:rsidR="006A15DC" w:rsidRPr="006A15DC">
        <w:rPr>
          <w:rFonts w:ascii="Calibri" w:hAnsi="Calibri" w:cs="Calibri"/>
          <w:b/>
          <w:color w:val="auto"/>
        </w:rPr>
        <w:t>tym</w:t>
      </w:r>
      <w:r w:rsidR="00280E74">
        <w:rPr>
          <w:rFonts w:ascii="Calibri" w:hAnsi="Calibri" w:cs="Calibri"/>
          <w:b/>
          <w:color w:val="auto"/>
        </w:rPr>
        <w:t> </w:t>
      </w:r>
      <w:r w:rsidR="006A15DC" w:rsidRPr="006A15DC">
        <w:rPr>
          <w:rFonts w:ascii="Calibri" w:hAnsi="Calibri" w:cs="Calibri"/>
          <w:b/>
          <w:color w:val="auto"/>
        </w:rPr>
        <w:t>stanu wód morskich?</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sidR="00E05C64">
        <w:rPr>
          <w:rFonts w:cs="Calibri"/>
          <w:b/>
          <w:color w:val="767171" w:themeColor="background2" w:themeShade="80"/>
          <w:sz w:val="24"/>
          <w:szCs w:val="24"/>
        </w:rPr>
        <w:t>,</w:t>
      </w:r>
      <w:r w:rsidR="00402557">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sidR="00E05C64">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1A7670">
        <w:rPr>
          <w:rFonts w:cs="Calibri"/>
          <w:b/>
          <w:color w:val="767171" w:themeColor="background2" w:themeShade="80"/>
          <w:sz w:val="24"/>
          <w:szCs w:val="24"/>
        </w:rPr>
        <w:t>Deklarację organu odpowiedzialnego za gospodarkę wodną</w:t>
      </w:r>
      <w:r w:rsidR="00402557">
        <w:rPr>
          <w:rFonts w:cs="Calibri"/>
          <w:color w:val="767171" w:themeColor="background2" w:themeShade="80"/>
          <w:sz w:val="24"/>
          <w:szCs w:val="24"/>
        </w:rPr>
        <w:t xml:space="preserve"> </w:t>
      </w:r>
      <w:r w:rsidR="00402557" w:rsidRPr="009942B8">
        <w:rPr>
          <w:rFonts w:cs="Calibri"/>
          <w:color w:val="767171" w:themeColor="background2" w:themeShade="80"/>
          <w:sz w:val="24"/>
          <w:szCs w:val="24"/>
        </w:rPr>
        <w:t>(</w:t>
      </w:r>
      <w:r w:rsidR="00451562" w:rsidRPr="009942B8">
        <w:rPr>
          <w:rFonts w:cs="Calibri"/>
          <w:color w:val="767171" w:themeColor="background2" w:themeShade="80"/>
          <w:sz w:val="24"/>
          <w:szCs w:val="24"/>
        </w:rPr>
        <w:t>wydaną przez</w:t>
      </w:r>
      <w:r w:rsidRPr="009942B8">
        <w:rPr>
          <w:rFonts w:cs="Calibri"/>
          <w:color w:val="767171" w:themeColor="background2" w:themeShade="80"/>
          <w:sz w:val="24"/>
          <w:szCs w:val="24"/>
        </w:rPr>
        <w:t xml:space="preserve"> Państwowe Gospodarstw</w:t>
      </w:r>
      <w:r w:rsidR="00451562" w:rsidRPr="009942B8">
        <w:rPr>
          <w:rFonts w:cs="Calibri"/>
          <w:color w:val="767171" w:themeColor="background2" w:themeShade="80"/>
          <w:sz w:val="24"/>
          <w:szCs w:val="24"/>
        </w:rPr>
        <w:t>o</w:t>
      </w:r>
      <w:r w:rsidRPr="009942B8">
        <w:rPr>
          <w:rFonts w:cs="Calibri"/>
          <w:color w:val="767171" w:themeColor="background2" w:themeShade="80"/>
          <w:sz w:val="24"/>
          <w:szCs w:val="24"/>
        </w:rPr>
        <w:t xml:space="preserve"> Wodne Wody Polskie)</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sidR="00280E74">
        <w:rPr>
          <w:rFonts w:cs="Calibri"/>
          <w:color w:val="767171" w:themeColor="background2" w:themeShade="80"/>
          <w:sz w:val="24"/>
          <w:szCs w:val="24"/>
        </w:rPr>
        <w:t> </w:t>
      </w:r>
      <w:r w:rsidRPr="00D8141D">
        <w:rPr>
          <w:rFonts w:cs="Calibri"/>
          <w:color w:val="767171" w:themeColor="background2" w:themeShade="80"/>
          <w:sz w:val="24"/>
          <w:szCs w:val="24"/>
        </w:rPr>
        <w:t>dołączyć w</w:t>
      </w:r>
      <w:r w:rsidR="008926AC">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Deklaracji 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001A7670" w:rsidRPr="001A7670">
        <w:rPr>
          <w:rFonts w:cs="Calibri"/>
          <w:b/>
          <w:color w:val="767171" w:themeColor="background2" w:themeShade="80"/>
          <w:sz w:val="24"/>
          <w:szCs w:val="24"/>
        </w:rPr>
        <w:t>„</w:t>
      </w:r>
      <w:r w:rsidRPr="001A7670">
        <w:rPr>
          <w:rFonts w:cs="Calibri"/>
          <w:b/>
          <w:color w:val="767171" w:themeColor="background2" w:themeShade="80"/>
          <w:sz w:val="24"/>
          <w:szCs w:val="24"/>
        </w:rPr>
        <w:t>Nie</w:t>
      </w:r>
      <w:r w:rsidR="001A7670" w:rsidRPr="001A7670">
        <w:rPr>
          <w:rFonts w:cs="Calibri"/>
          <w:b/>
          <w:color w:val="767171" w:themeColor="background2" w:themeShade="80"/>
          <w:sz w:val="24"/>
          <w:szCs w:val="24"/>
        </w:rPr>
        <w:t>”</w:t>
      </w:r>
      <w:r w:rsidRPr="00D8141D">
        <w:rPr>
          <w:rFonts w:cs="Calibri"/>
          <w:color w:val="767171" w:themeColor="background2" w:themeShade="80"/>
          <w:sz w:val="24"/>
          <w:szCs w:val="24"/>
        </w:rPr>
        <w:t xml:space="preserve"> oraz w</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1A7670">
        <w:rPr>
          <w:rFonts w:cs="Calibri"/>
          <w:b/>
          <w:color w:val="767171" w:themeColor="background2" w:themeShade="80"/>
          <w:sz w:val="24"/>
          <w:szCs w:val="24"/>
        </w:rPr>
        <w:t>Deklaracji organu odpowiedzialnego za gospodarkę wodną</w:t>
      </w:r>
      <w:r w:rsidRPr="00D8141D">
        <w:rPr>
          <w:rFonts w:cs="Calibri"/>
          <w:color w:val="767171" w:themeColor="background2" w:themeShade="80"/>
          <w:sz w:val="24"/>
          <w:szCs w:val="24"/>
        </w:rPr>
        <w: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A55766">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Gospodarka o obiegu zamkniętym, w tym zapobieganie powstawaniu odpadów i</w:t>
      </w:r>
      <w:r w:rsidR="00280E74">
        <w:rPr>
          <w:rFonts w:ascii="Calibri" w:hAnsi="Calibri" w:cs="Calibri"/>
          <w:b/>
          <w:bCs/>
          <w:sz w:val="28"/>
          <w:szCs w:val="24"/>
        </w:rPr>
        <w:t> </w:t>
      </w:r>
      <w:r w:rsidRPr="006851A6">
        <w:rPr>
          <w:rFonts w:ascii="Calibri" w:hAnsi="Calibri" w:cs="Calibri"/>
          <w:b/>
          <w:bCs/>
          <w:sz w:val="28"/>
          <w:szCs w:val="24"/>
        </w:rPr>
        <w:t>recykling</w:t>
      </w:r>
    </w:p>
    <w:p w:rsidR="008B343A" w:rsidRPr="008B343A" w:rsidRDefault="008B343A" w:rsidP="008926AC">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sidR="00280E74">
        <w:rPr>
          <w:rFonts w:cs="Calibri"/>
          <w:sz w:val="24"/>
          <w:szCs w:val="24"/>
        </w:rPr>
        <w:t> </w:t>
      </w:r>
      <w:r w:rsidRPr="008B343A">
        <w:rPr>
          <w:rFonts w:cs="Calibri"/>
          <w:sz w:val="24"/>
          <w:szCs w:val="24"/>
        </w:rPr>
        <w:t>zrównoważonych źródeł surowce pochodzenia biologicznego i inne surowce;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możliwości recyklingu produktów;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sidR="00280E74">
        <w:rPr>
          <w:rFonts w:cs="Calibri"/>
          <w:sz w:val="24"/>
          <w:szCs w:val="24"/>
        </w:rPr>
        <w:t> </w:t>
      </w:r>
      <w:r w:rsidRPr="008B343A">
        <w:rPr>
          <w:rFonts w:cs="Calibri"/>
          <w:sz w:val="24"/>
          <w:szCs w:val="24"/>
        </w:rPr>
        <w:t>powstawaniu, do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sidR="00280E74">
        <w:rPr>
          <w:rFonts w:cs="Calibri"/>
          <w:sz w:val="24"/>
          <w:szCs w:val="24"/>
        </w:rPr>
        <w:t> </w:t>
      </w:r>
      <w:r w:rsidRPr="008B343A">
        <w:rPr>
          <w:rFonts w:cs="Calibri"/>
          <w:sz w:val="24"/>
          <w:szCs w:val="24"/>
        </w:rPr>
        <w:t>tym</w:t>
      </w:r>
      <w:r w:rsidR="00280E74">
        <w:rPr>
          <w:rFonts w:cs="Calibri"/>
          <w:sz w:val="24"/>
          <w:szCs w:val="24"/>
        </w:rPr>
        <w:t> </w:t>
      </w:r>
      <w:r w:rsidRPr="008B343A">
        <w:rPr>
          <w:rFonts w:cs="Calibri"/>
          <w:sz w:val="24"/>
          <w:szCs w:val="24"/>
        </w:rPr>
        <w:t>składowania, zgodnie z zasadami hierarchii postępowania z odpadami.</w:t>
      </w:r>
    </w:p>
    <w:p w:rsidR="006A15DC" w:rsidRPr="006A15DC" w:rsidRDefault="00F0086F" w:rsidP="00F0086F">
      <w:pPr>
        <w:pStyle w:val="Nagwek3"/>
        <w:spacing w:before="240" w:after="120"/>
        <w:rPr>
          <w:rFonts w:ascii="Calibri" w:hAnsi="Calibri" w:cs="Calibri"/>
          <w:b/>
          <w:color w:val="auto"/>
        </w:rPr>
      </w:pPr>
      <w:r>
        <w:rPr>
          <w:rFonts w:ascii="Calibri" w:hAnsi="Calibri" w:cs="Calibri"/>
          <w:b/>
          <w:color w:val="auto"/>
        </w:rPr>
        <w:t xml:space="preserve">A.5.1. </w:t>
      </w:r>
      <w:r w:rsidR="006A15DC" w:rsidRPr="006A15DC">
        <w:rPr>
          <w:rFonts w:ascii="Calibri" w:hAnsi="Calibri" w:cs="Calibri"/>
          <w:b/>
          <w:color w:val="auto"/>
        </w:rPr>
        <w:t>Czy projekt ma istotny wkład w przejście na gospodarkę o obiegu zamkniętym, w</w:t>
      </w:r>
      <w:r w:rsidR="00280E74">
        <w:rPr>
          <w:rFonts w:ascii="Calibri" w:hAnsi="Calibri" w:cs="Calibri"/>
          <w:b/>
          <w:color w:val="auto"/>
        </w:rPr>
        <w:t> </w:t>
      </w:r>
      <w:r w:rsidR="006A15DC" w:rsidRPr="006A15DC">
        <w:rPr>
          <w:rFonts w:ascii="Calibri" w:hAnsi="Calibri" w:cs="Calibri"/>
          <w:b/>
          <w:color w:val="auto"/>
        </w:rPr>
        <w:t>tym</w:t>
      </w:r>
      <w:r w:rsidR="00280E74">
        <w:rPr>
          <w:rFonts w:ascii="Calibri" w:hAnsi="Calibri" w:cs="Calibri"/>
          <w:b/>
          <w:color w:val="auto"/>
        </w:rPr>
        <w:t> </w:t>
      </w:r>
      <w:r w:rsidR="006A15DC" w:rsidRPr="006A15DC">
        <w:rPr>
          <w:rFonts w:ascii="Calibri" w:hAnsi="Calibri" w:cs="Calibri"/>
          <w:b/>
          <w:color w:val="auto"/>
        </w:rPr>
        <w:t>zapobieganie powstawaniu odpadów oraz ich ponowne użycie i recykling?</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F2F1F" w:rsidRPr="005F2F1F" w:rsidRDefault="005F2F1F" w:rsidP="00AE044F">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sidR="00280E74">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sidR="00280E74">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23239"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sidR="000D28F2">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sidR="00280221">
        <w:rPr>
          <w:rFonts w:cs="Calibri"/>
          <w:color w:val="767171" w:themeColor="background2" w:themeShade="80"/>
          <w:sz w:val="24"/>
          <w:szCs w:val="24"/>
        </w:rPr>
        <w:t>.</w:t>
      </w:r>
    </w:p>
    <w:p w:rsidR="008B343A"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sidR="008B343A">
        <w:rPr>
          <w:rFonts w:cs="Calibri"/>
          <w:color w:val="767171" w:themeColor="background2" w:themeShade="80"/>
          <w:sz w:val="24"/>
          <w:szCs w:val="24"/>
        </w:rPr>
        <w:t>:</w:t>
      </w:r>
    </w:p>
    <w:p w:rsidR="008B343A" w:rsidRPr="008B343A" w:rsidRDefault="008B343A"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w:t>
      </w:r>
      <w:r w:rsidR="005F2F1F" w:rsidRPr="008B343A">
        <w:rPr>
          <w:rFonts w:cs="Calibri"/>
          <w:color w:val="767171" w:themeColor="background2" w:themeShade="80"/>
          <w:sz w:val="24"/>
          <w:szCs w:val="24"/>
        </w:rPr>
        <w:t xml:space="preserve">zy projekt ma wkład w gospodarkę o obiegu zamkniętym?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w:t>
      </w:r>
      <w:r w:rsidR="000D28F2" w:rsidRPr="008B343A">
        <w:rPr>
          <w:rFonts w:cs="Calibri"/>
          <w:color w:val="767171" w:themeColor="background2" w:themeShade="80"/>
          <w:sz w:val="24"/>
          <w:szCs w:val="24"/>
        </w:rPr>
        <w:t xml:space="preserve"> m</w:t>
      </w:r>
      <w:r w:rsidR="000D28F2">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sidR="000D28F2">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5F2F1F"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sidR="000D28F2">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6A15DC" w:rsidRPr="006A15DC" w:rsidRDefault="00F0086F" w:rsidP="00F0086F">
      <w:pPr>
        <w:pStyle w:val="Nagwek3"/>
        <w:spacing w:before="240" w:after="120"/>
        <w:rPr>
          <w:rFonts w:ascii="Calibri" w:hAnsi="Calibri" w:cs="Calibri"/>
          <w:b/>
          <w:color w:val="auto"/>
        </w:rPr>
      </w:pPr>
      <w:r>
        <w:rPr>
          <w:rFonts w:ascii="Calibri" w:hAnsi="Calibri" w:cs="Calibri"/>
          <w:b/>
          <w:color w:val="auto"/>
        </w:rPr>
        <w:t xml:space="preserve">A.5.2. </w:t>
      </w:r>
      <w:r w:rsidR="006A15DC" w:rsidRPr="006A15DC">
        <w:rPr>
          <w:rFonts w:ascii="Calibri" w:hAnsi="Calibri" w:cs="Calibri"/>
          <w:b/>
          <w:color w:val="auto"/>
        </w:rPr>
        <w:t>Należy wyjaśnić, w jaki sposób projekt spełnia cele określone w art</w:t>
      </w:r>
      <w:r w:rsidR="003A2C30">
        <w:rPr>
          <w:rFonts w:ascii="Calibri" w:hAnsi="Calibri" w:cs="Calibri"/>
          <w:b/>
          <w:color w:val="auto"/>
        </w:rPr>
        <w:t xml:space="preserve">ykule </w:t>
      </w:r>
      <w:r w:rsidR="00C77CDA">
        <w:rPr>
          <w:rFonts w:ascii="Calibri" w:hAnsi="Calibri" w:cs="Calibri"/>
          <w:b/>
          <w:color w:val="auto"/>
        </w:rPr>
        <w:t>1</w:t>
      </w:r>
      <w:r w:rsidR="006A15DC" w:rsidRPr="006A15DC">
        <w:rPr>
          <w:rFonts w:ascii="Calibri" w:hAnsi="Calibri" w:cs="Calibri"/>
          <w:b/>
          <w:color w:val="auto"/>
        </w:rPr>
        <w:t xml:space="preserve"> </w:t>
      </w:r>
      <w:r w:rsidR="00C77CDA">
        <w:rPr>
          <w:rFonts w:ascii="Calibri" w:hAnsi="Calibri" w:cs="Calibri"/>
          <w:b/>
          <w:color w:val="auto"/>
        </w:rPr>
        <w:t>D</w:t>
      </w:r>
      <w:r w:rsidR="000D28F2">
        <w:rPr>
          <w:rFonts w:asciiTheme="minorHAnsi" w:hAnsiTheme="minorHAnsi" w:cstheme="minorHAnsi"/>
          <w:b/>
          <w:bCs/>
          <w:color w:val="auto"/>
          <w:szCs w:val="21"/>
          <w:shd w:val="clear" w:color="auto" w:fill="FFFFFF"/>
        </w:rPr>
        <w:t>yrektywy</w:t>
      </w:r>
      <w:r w:rsidR="000D28F2" w:rsidRPr="000D28F2">
        <w:rPr>
          <w:rFonts w:asciiTheme="minorHAnsi" w:hAnsiTheme="minorHAnsi" w:cstheme="minorHAnsi"/>
          <w:b/>
          <w:bCs/>
          <w:color w:val="auto"/>
          <w:szCs w:val="21"/>
          <w:shd w:val="clear" w:color="auto" w:fill="FFFFFF"/>
        </w:rPr>
        <w:t xml:space="preserve"> Parlamentu Europejskiego i Rady 2008/98/WE</w:t>
      </w:r>
      <w:r w:rsidR="000D28F2">
        <w:rPr>
          <w:rFonts w:asciiTheme="minorHAnsi" w:hAnsiTheme="minorHAnsi" w:cstheme="minorHAnsi"/>
          <w:b/>
          <w:bCs/>
          <w:color w:val="auto"/>
          <w:szCs w:val="21"/>
          <w:shd w:val="clear" w:color="auto" w:fill="FFFFFF"/>
        </w:rPr>
        <w:t xml:space="preserve"> (dyrektywy ramowej w sprawie odpadów)</w:t>
      </w:r>
      <w:r w:rsidR="006A15DC" w:rsidRPr="006A15DC">
        <w:rPr>
          <w:rFonts w:ascii="Calibri" w:hAnsi="Calibri" w:cs="Calibri"/>
          <w:b/>
          <w:color w:val="auto"/>
        </w:rPr>
        <w:t>. W</w:t>
      </w:r>
      <w:r w:rsidR="00280E74">
        <w:rPr>
          <w:rFonts w:ascii="Calibri" w:hAnsi="Calibri" w:cs="Calibri"/>
          <w:b/>
          <w:color w:val="auto"/>
        </w:rPr>
        <w:t> </w:t>
      </w:r>
      <w:r w:rsidR="006A15DC" w:rsidRPr="006A15DC">
        <w:rPr>
          <w:rFonts w:ascii="Calibri" w:hAnsi="Calibri" w:cs="Calibri"/>
          <w:b/>
          <w:color w:val="auto"/>
        </w:rPr>
        <w:t>szczególności, w jakim stopniu projekt jest spójny z odpowiednim planem gospodarki odpadami, hierarchią postępowania z odpadami i w jaki sposób projekt przyczynia się</w:t>
      </w:r>
      <w:r w:rsidR="00280E74">
        <w:rPr>
          <w:rFonts w:ascii="Calibri" w:hAnsi="Calibri" w:cs="Calibri"/>
          <w:b/>
          <w:color w:val="auto"/>
        </w:rPr>
        <w:t> </w:t>
      </w:r>
      <w:r w:rsidR="006A15DC" w:rsidRPr="006A15DC">
        <w:rPr>
          <w:rFonts w:ascii="Calibri" w:hAnsi="Calibri" w:cs="Calibri"/>
          <w:b/>
          <w:color w:val="auto"/>
        </w:rPr>
        <w:t>do</w:t>
      </w:r>
      <w:r w:rsidR="00280E74">
        <w:rPr>
          <w:rFonts w:ascii="Calibri" w:hAnsi="Calibri" w:cs="Calibri"/>
          <w:b/>
          <w:color w:val="auto"/>
        </w:rPr>
        <w:t> </w:t>
      </w:r>
      <w:r w:rsidR="006A15DC" w:rsidRPr="006A15DC">
        <w:rPr>
          <w:rFonts w:ascii="Calibri" w:hAnsi="Calibri" w:cs="Calibri"/>
          <w:b/>
          <w:color w:val="auto"/>
        </w:rPr>
        <w:t>osiągnięcia celów w zakresie recyklingu?</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sidR="000D28F2">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sidR="008926AC">
        <w:rPr>
          <w:rFonts w:cs="Calibri"/>
          <w:color w:val="767171" w:themeColor="background2" w:themeShade="80"/>
          <w:sz w:val="24"/>
          <w:szCs w:val="24"/>
        </w:rPr>
        <w:t xml:space="preserve">o </w:t>
      </w:r>
      <w:r w:rsidRPr="008B343A">
        <w:rPr>
          <w:rFonts w:cs="Calibri"/>
          <w:color w:val="767171" w:themeColor="background2" w:themeShade="80"/>
          <w:sz w:val="24"/>
          <w:szCs w:val="24"/>
        </w:rPr>
        <w:t>j</w:t>
      </w:r>
      <w:r w:rsidR="008926AC">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sidR="00280E74">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8B343A" w:rsidRPr="00F0245C"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sidR="00280E74">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sidR="00C77CDA">
        <w:rPr>
          <w:rFonts w:cs="Calibri"/>
          <w:color w:val="767171" w:themeColor="background2" w:themeShade="80"/>
          <w:sz w:val="24"/>
          <w:szCs w:val="24"/>
        </w:rPr>
        <w:t>w poprzez selektywne zbieranie,</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sidR="00C77CDA">
        <w:rPr>
          <w:rFonts w:cs="Calibri"/>
          <w:color w:val="767171" w:themeColor="background2" w:themeShade="80"/>
          <w:sz w:val="24"/>
          <w:szCs w:val="24"/>
        </w:rPr>
        <w:t>ygotowania do ponownego użytku,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008B343A"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008B343A"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5F2F1F"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3A2C30" w:rsidRPr="006851A6" w:rsidRDefault="003A2C30" w:rsidP="00A55766">
      <w:pPr>
        <w:pStyle w:val="Nagwek2"/>
        <w:numPr>
          <w:ilvl w:val="0"/>
          <w:numId w:val="12"/>
        </w:numPr>
        <w:spacing w:after="120"/>
        <w:ind w:left="283" w:hanging="357"/>
        <w:rPr>
          <w:rFonts w:ascii="Calibri" w:hAnsi="Calibri" w:cs="Calibri"/>
          <w:b/>
          <w:sz w:val="28"/>
          <w:szCs w:val="24"/>
        </w:rPr>
      </w:pPr>
      <w:r w:rsidRPr="006851A6">
        <w:rPr>
          <w:rFonts w:ascii="Calibri" w:hAnsi="Calibri" w:cs="Calibri"/>
          <w:b/>
          <w:sz w:val="28"/>
          <w:szCs w:val="24"/>
        </w:rPr>
        <w:t xml:space="preserve">Zapobieganie zanieczyszczeniom powietrza, wody lub </w:t>
      </w:r>
      <w:r w:rsidR="00C53583" w:rsidRPr="006851A6">
        <w:rPr>
          <w:rFonts w:ascii="Calibri" w:hAnsi="Calibri" w:cs="Calibri"/>
          <w:b/>
          <w:sz w:val="28"/>
          <w:szCs w:val="24"/>
        </w:rPr>
        <w:t xml:space="preserve">ziemi </w:t>
      </w:r>
      <w:r w:rsidRPr="006851A6">
        <w:rPr>
          <w:rFonts w:ascii="Calibri" w:hAnsi="Calibri" w:cs="Calibri"/>
          <w:b/>
          <w:sz w:val="28"/>
          <w:szCs w:val="24"/>
        </w:rPr>
        <w:t>i jego kontrola</w:t>
      </w:r>
    </w:p>
    <w:p w:rsidR="00803E25" w:rsidRPr="00803E25" w:rsidRDefault="00803E25" w:rsidP="008926AC">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803E25" w:rsidRPr="00803E25" w:rsidRDefault="00803E25" w:rsidP="008926AC">
      <w:pPr>
        <w:numPr>
          <w:ilvl w:val="0"/>
          <w:numId w:val="40"/>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803E25" w:rsidRPr="00803E25" w:rsidRDefault="00803E25" w:rsidP="008926AC">
      <w:pPr>
        <w:numPr>
          <w:ilvl w:val="0"/>
          <w:numId w:val="40"/>
        </w:numPr>
        <w:spacing w:after="120" w:line="259" w:lineRule="auto"/>
        <w:rPr>
          <w:sz w:val="24"/>
        </w:rPr>
      </w:pPr>
      <w:r w:rsidRPr="00803E25">
        <w:rPr>
          <w:rFonts w:cs="Calibri"/>
          <w:sz w:val="24"/>
          <w:szCs w:val="24"/>
        </w:rPr>
        <w:lastRenderedPageBreak/>
        <w:t xml:space="preserve">dąży do poprawy jakości powietrza, wody lub </w:t>
      </w:r>
      <w:r w:rsidR="00C77CDA">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803E25" w:rsidRPr="00803E25" w:rsidRDefault="00803E25" w:rsidP="008926AC">
      <w:pPr>
        <w:numPr>
          <w:ilvl w:val="0"/>
          <w:numId w:val="40"/>
        </w:numPr>
        <w:spacing w:after="120" w:line="259" w:lineRule="auto"/>
        <w:ind w:left="714" w:hanging="357"/>
        <w:rPr>
          <w:sz w:val="24"/>
        </w:rPr>
      </w:pPr>
      <w:r w:rsidRPr="00803E25">
        <w:rPr>
          <w:rFonts w:cs="Calibri"/>
          <w:sz w:val="24"/>
          <w:szCs w:val="24"/>
        </w:rPr>
        <w:t>zapobiega wszelkim niekorzystnym skutkom dla zdrowia ludzi i dla środowiska wynikającym z</w:t>
      </w:r>
      <w:r w:rsidR="00280E74">
        <w:rPr>
          <w:rFonts w:cs="Calibri"/>
          <w:sz w:val="24"/>
          <w:szCs w:val="24"/>
        </w:rPr>
        <w:t> </w:t>
      </w:r>
      <w:r w:rsidRPr="00803E25">
        <w:rPr>
          <w:rFonts w:cs="Calibri"/>
          <w:sz w:val="24"/>
          <w:szCs w:val="24"/>
        </w:rPr>
        <w:t>produkcji, stosowania lub unieszkodliwiania chemikaliów lub minimalizowania takich niekorzystnych skutków.</w:t>
      </w:r>
    </w:p>
    <w:p w:rsidR="003A2C30" w:rsidRPr="003A2C30" w:rsidRDefault="00F0086F" w:rsidP="00F0086F">
      <w:pPr>
        <w:pStyle w:val="Nagwek3"/>
        <w:spacing w:before="240" w:after="120"/>
        <w:rPr>
          <w:rFonts w:ascii="Calibri" w:hAnsi="Calibri" w:cs="Calibri"/>
          <w:b/>
          <w:color w:val="auto"/>
        </w:rPr>
      </w:pPr>
      <w:r>
        <w:rPr>
          <w:rFonts w:ascii="Calibri" w:hAnsi="Calibri" w:cs="Calibri"/>
          <w:b/>
          <w:color w:val="auto"/>
        </w:rPr>
        <w:t xml:space="preserve">A.6.1. </w:t>
      </w:r>
      <w:r w:rsidR="003A2C30" w:rsidRPr="003A2C30">
        <w:rPr>
          <w:rFonts w:ascii="Calibri" w:hAnsi="Calibri" w:cs="Calibri"/>
          <w:b/>
          <w:color w:val="auto"/>
        </w:rPr>
        <w:t>Czy oczekuje się, że projekt doprowadzi do istotnego zwiększenia poziomu emisji zanieczyszc</w:t>
      </w:r>
      <w:r w:rsidR="007407AF">
        <w:rPr>
          <w:rFonts w:ascii="Calibri" w:hAnsi="Calibri" w:cs="Calibri"/>
          <w:b/>
          <w:color w:val="auto"/>
        </w:rPr>
        <w:t xml:space="preserve">zeń do powietrza, wody </w:t>
      </w:r>
      <w:r w:rsidR="007407AF" w:rsidRPr="009942B8">
        <w:rPr>
          <w:rFonts w:ascii="Calibri" w:hAnsi="Calibri" w:cs="Calibri"/>
          <w:b/>
          <w:color w:val="auto"/>
        </w:rPr>
        <w:t>lub ziemi</w:t>
      </w:r>
      <w:r w:rsidR="003A2C30" w:rsidRPr="003A2C30">
        <w:rPr>
          <w:rFonts w:ascii="Calibri" w:hAnsi="Calibri" w:cs="Calibri"/>
          <w:b/>
          <w:color w:val="auto"/>
        </w:rPr>
        <w:t>?</w:t>
      </w:r>
    </w:p>
    <w:p w:rsidR="00ED16A5" w:rsidRDefault="00ED16A5" w:rsidP="00ED16A5">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sidR="000D28F2">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sidR="000D28F2">
        <w:rPr>
          <w:rFonts w:cs="Calibri"/>
          <w:color w:val="767171" w:themeColor="background2" w:themeShade="80"/>
          <w:sz w:val="24"/>
          <w:szCs w:val="24"/>
        </w:rPr>
        <w:t xml:space="preserve">yszczeniom powietrza, wody lub </w:t>
      </w:r>
      <w:r w:rsidR="00C77CDA">
        <w:rPr>
          <w:rFonts w:cs="Calibri"/>
          <w:color w:val="767171" w:themeColor="background2" w:themeShade="80"/>
          <w:sz w:val="24"/>
          <w:szCs w:val="24"/>
        </w:rPr>
        <w:t>gleby</w:t>
      </w:r>
      <w:r w:rsidRPr="008B343A">
        <w:rPr>
          <w:rFonts w:cs="Calibri"/>
          <w:color w:val="767171" w:themeColor="background2" w:themeShade="80"/>
          <w:sz w:val="24"/>
          <w:szCs w:val="24"/>
        </w:rPr>
        <w:t xml:space="preserve"> i jego kontrola.</w:t>
      </w:r>
    </w:p>
    <w:p w:rsidR="008B343A" w:rsidRPr="005F2F1F"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sidR="000D28F2">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sidR="00280E74">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ED16A5" w:rsidRDefault="00ED16A5" w:rsidP="00550B44">
      <w:pPr>
        <w:spacing w:before="120" w:after="120" w:line="259" w:lineRule="auto"/>
        <w:rPr>
          <w:rFonts w:asciiTheme="minorHAnsi" w:eastAsia="Times New Roman" w:hAnsiTheme="minorHAnsi" w:cstheme="minorHAnsi"/>
          <w:b/>
          <w:sz w:val="24"/>
          <w:szCs w:val="20"/>
          <w:lang w:eastAsia="pl-PL"/>
        </w:rPr>
      </w:pPr>
    </w:p>
    <w:p w:rsidR="008B343A" w:rsidRPr="006851A6" w:rsidRDefault="008B343A" w:rsidP="00550B44">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Ochrona i odbudowa bioróżnorodności i ekosystemów</w:t>
      </w:r>
    </w:p>
    <w:p w:rsidR="001A7670" w:rsidRPr="001A7670" w:rsidRDefault="001A7670" w:rsidP="001A7670">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sidR="00280E74">
        <w:rPr>
          <w:rFonts w:cs="Calibri"/>
          <w:bCs/>
          <w:sz w:val="24"/>
          <w:szCs w:val="24"/>
        </w:rPr>
        <w:t> </w:t>
      </w:r>
      <w:r w:rsidRPr="001A7670">
        <w:rPr>
          <w:rFonts w:cs="Calibri"/>
          <w:bCs/>
          <w:sz w:val="24"/>
          <w:szCs w:val="24"/>
        </w:rPr>
        <w:t>ekosystemów</w:t>
      </w:r>
      <w:r w:rsidR="000D28F2">
        <w:rPr>
          <w:rFonts w:cs="Calibri"/>
          <w:bCs/>
          <w:sz w:val="24"/>
          <w:szCs w:val="24"/>
        </w:rPr>
        <w:t>,</w:t>
      </w:r>
      <w:r w:rsidRPr="001A7670">
        <w:rPr>
          <w:rFonts w:cs="Calibri"/>
          <w:bCs/>
          <w:sz w:val="24"/>
          <w:szCs w:val="24"/>
        </w:rPr>
        <w:t xml:space="preserve"> jeżeli wnosi istotny wkład w ochronę, zachowanie, odbudowę bioróżnorodności lub</w:t>
      </w:r>
      <w:r w:rsidR="00280E74">
        <w:rPr>
          <w:rFonts w:cs="Calibri"/>
          <w:bCs/>
          <w:sz w:val="24"/>
          <w:szCs w:val="24"/>
        </w:rPr>
        <w:t> </w:t>
      </w:r>
      <w:r w:rsidRPr="001A7670">
        <w:rPr>
          <w:rFonts w:cs="Calibri"/>
          <w:bCs/>
          <w:sz w:val="24"/>
          <w:szCs w:val="24"/>
        </w:rPr>
        <w:t>w</w:t>
      </w:r>
      <w:r w:rsidR="00280E74">
        <w:rPr>
          <w:rFonts w:cs="Calibri"/>
          <w:bCs/>
          <w:sz w:val="24"/>
          <w:szCs w:val="24"/>
        </w:rPr>
        <w:t> </w:t>
      </w:r>
      <w:r w:rsidRPr="001A7670">
        <w:rPr>
          <w:rFonts w:cs="Calibri"/>
          <w:bCs/>
          <w:sz w:val="24"/>
          <w:szCs w:val="24"/>
        </w:rPr>
        <w:t>osiąganie dobrego stanu ekosystemów, lub w ochronę ekosystemów będących dotychczas w</w:t>
      </w:r>
      <w:r w:rsidR="00280E74">
        <w:rPr>
          <w:rFonts w:cs="Calibri"/>
          <w:bCs/>
          <w:sz w:val="24"/>
          <w:szCs w:val="24"/>
        </w:rPr>
        <w:t> </w:t>
      </w:r>
      <w:r w:rsidRPr="001A7670">
        <w:rPr>
          <w:rFonts w:cs="Calibri"/>
          <w:bCs/>
          <w:sz w:val="24"/>
          <w:szCs w:val="24"/>
        </w:rPr>
        <w:t>dobrym stanie poprzez:</w:t>
      </w:r>
    </w:p>
    <w:p w:rsidR="001A7670" w:rsidRPr="001A7670" w:rsidRDefault="001A7670" w:rsidP="008926AC">
      <w:pPr>
        <w:numPr>
          <w:ilvl w:val="0"/>
          <w:numId w:val="4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sidR="00280E74">
        <w:rPr>
          <w:rFonts w:cs="Calibri"/>
          <w:bCs/>
          <w:sz w:val="24"/>
          <w:szCs w:val="24"/>
        </w:rPr>
        <w:t> </w:t>
      </w:r>
      <w:r w:rsidRPr="001A7670">
        <w:rPr>
          <w:rFonts w:cs="Calibri"/>
          <w:bCs/>
          <w:sz w:val="24"/>
          <w:szCs w:val="24"/>
        </w:rPr>
        <w:t>dotychcz</w:t>
      </w:r>
      <w:r w:rsidR="000D28F2">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sidR="00280E74">
        <w:rPr>
          <w:rFonts w:cs="Calibri"/>
          <w:bCs/>
          <w:sz w:val="24"/>
          <w:szCs w:val="24"/>
        </w:rPr>
        <w:t>ich </w:t>
      </w:r>
      <w:r w:rsidRPr="001A7670">
        <w:rPr>
          <w:rFonts w:cs="Calibri"/>
          <w:bCs/>
          <w:sz w:val="24"/>
          <w:szCs w:val="24"/>
        </w:rPr>
        <w:t>zdolności do świadczenia usług ekosystemowych;</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rsidR="00E06430" w:rsidRPr="00BA1013" w:rsidRDefault="001A7670" w:rsidP="00E06430">
      <w:pPr>
        <w:numPr>
          <w:ilvl w:val="0"/>
          <w:numId w:val="4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sidR="00280E74">
        <w:rPr>
          <w:rFonts w:cs="Calibri"/>
          <w:bCs/>
          <w:sz w:val="24"/>
          <w:szCs w:val="24"/>
        </w:rPr>
        <w:t> </w:t>
      </w:r>
      <w:r w:rsidRPr="001A7670">
        <w:rPr>
          <w:rFonts w:cs="Calibri"/>
          <w:bCs/>
          <w:sz w:val="24"/>
          <w:szCs w:val="24"/>
        </w:rPr>
        <w:t xml:space="preserve">utraty siedlisk lub do zapobiegania tym procesom oraz zrównoważoną gospodarkę leśną, </w:t>
      </w:r>
      <w:r w:rsidRPr="001A7670">
        <w:rPr>
          <w:rFonts w:cs="Calibri"/>
          <w:bCs/>
          <w:sz w:val="24"/>
          <w:szCs w:val="24"/>
        </w:rPr>
        <w:lastRenderedPageBreak/>
        <w:t>w</w:t>
      </w:r>
      <w:r w:rsidR="00280E74">
        <w:rPr>
          <w:rFonts w:cs="Calibri"/>
          <w:bCs/>
          <w:sz w:val="24"/>
          <w:szCs w:val="24"/>
        </w:rPr>
        <w:t> </w:t>
      </w:r>
      <w:r w:rsidRPr="001A7670">
        <w:rPr>
          <w:rFonts w:cs="Calibri"/>
          <w:bCs/>
          <w:sz w:val="24"/>
          <w:szCs w:val="24"/>
        </w:rPr>
        <w:t>tym praktyki i sposoby wykorzystywania lasów i gruntów leśnych, które przyczyniają się</w:t>
      </w:r>
      <w:r w:rsidR="00280E74">
        <w:rPr>
          <w:rFonts w:cs="Calibri"/>
          <w:bCs/>
          <w:sz w:val="24"/>
          <w:szCs w:val="24"/>
        </w:rPr>
        <w:t> </w:t>
      </w:r>
      <w:r w:rsidRPr="001A7670">
        <w:rPr>
          <w:rFonts w:cs="Calibri"/>
          <w:bCs/>
          <w:sz w:val="24"/>
          <w:szCs w:val="24"/>
        </w:rPr>
        <w:t>do</w:t>
      </w:r>
      <w:r w:rsidR="00280E74">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8B343A" w:rsidRPr="003A2C30" w:rsidRDefault="00F0086F" w:rsidP="00F0086F">
      <w:pPr>
        <w:pStyle w:val="Nagwek3"/>
        <w:spacing w:before="240" w:after="120"/>
        <w:rPr>
          <w:rFonts w:ascii="Calibri" w:hAnsi="Calibri" w:cs="Calibri"/>
          <w:b/>
          <w:color w:val="auto"/>
        </w:rPr>
      </w:pPr>
      <w:r>
        <w:rPr>
          <w:rFonts w:ascii="Calibri" w:hAnsi="Calibri" w:cs="Calibri"/>
          <w:b/>
          <w:color w:val="auto"/>
        </w:rPr>
        <w:t xml:space="preserve">A.7.1. </w:t>
      </w:r>
      <w:r w:rsidR="008B343A" w:rsidRPr="00ED16A5">
        <w:rPr>
          <w:rFonts w:ascii="Calibri" w:hAnsi="Calibri" w:cs="Calibri"/>
          <w:b/>
          <w:color w:val="auto"/>
        </w:rPr>
        <w:t>Czy projekt może samodzielnie lub w połączeniu z innymi projektami znacząco negatywnie wpłynąć na obszary chronione/obszary</w:t>
      </w:r>
      <w:r w:rsidR="000D28F2">
        <w:rPr>
          <w:rFonts w:ascii="Calibri" w:hAnsi="Calibri" w:cs="Calibri"/>
          <w:b/>
          <w:color w:val="auto"/>
        </w:rPr>
        <w:t>,</w:t>
      </w:r>
      <w:r w:rsidR="008B343A" w:rsidRPr="00ED16A5">
        <w:rPr>
          <w:rFonts w:ascii="Calibri" w:hAnsi="Calibri" w:cs="Calibri"/>
          <w:b/>
          <w:color w:val="auto"/>
        </w:rPr>
        <w:t xml:space="preserve"> które są lub mają być objęte siecią Natura 2000?</w:t>
      </w:r>
    </w:p>
    <w:p w:rsidR="008B343A" w:rsidRDefault="008B343A" w:rsidP="008B343A">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51838" w:rsidRDefault="00551838"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p>
    <w:p w:rsidR="00551838" w:rsidRPr="00BA1013" w:rsidRDefault="00551838" w:rsidP="00551838">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BA1013">
        <w:rPr>
          <w:rFonts w:cs="Calibri"/>
          <w:b/>
          <w:color w:val="767171" w:themeColor="background2" w:themeShade="80"/>
          <w:sz w:val="24"/>
          <w:szCs w:val="24"/>
        </w:rPr>
        <w:t>W niniejszym punkcie należy wyjaśnić, czy projekt nie wyrządza znaczących szkód lub wnosi istotny wkład w realizację celu: ochrona i odbudowa bioróżnorodności i ekosystemów.</w:t>
      </w:r>
    </w:p>
    <w:p w:rsidR="00551838" w:rsidRPr="00BA1013" w:rsidRDefault="00551838"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p>
    <w:p w:rsidR="00551838" w:rsidRPr="00BA1013"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A1013">
        <w:rPr>
          <w:rFonts w:cs="Calibri"/>
          <w:color w:val="767171" w:themeColor="background2" w:themeShade="80"/>
          <w:sz w:val="24"/>
          <w:szCs w:val="24"/>
        </w:rPr>
        <w:t xml:space="preserve">Zgodnie z artykułem 17 Rozporządzenia Parlamentu Europejskiego i Rady (UE) 2020/852 jeżeli projekt </w:t>
      </w:r>
      <w:r w:rsidRPr="00BA1013">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w:t>
      </w:r>
      <w:r w:rsidR="00263913" w:rsidRPr="00BA1013">
        <w:rPr>
          <w:rFonts w:cs="Calibri"/>
          <w:b/>
          <w:color w:val="767171" w:themeColor="background2" w:themeShade="80"/>
          <w:sz w:val="24"/>
          <w:szCs w:val="24"/>
        </w:rPr>
        <w:t>, to</w:t>
      </w:r>
      <w:r w:rsidRPr="00BA1013">
        <w:rPr>
          <w:rFonts w:cs="Calibri"/>
          <w:b/>
          <w:color w:val="767171" w:themeColor="background2" w:themeShade="80"/>
          <w:sz w:val="24"/>
          <w:szCs w:val="24"/>
        </w:rPr>
        <w:t xml:space="preserve"> nie spełnia zasady DNSH</w:t>
      </w:r>
      <w:r w:rsidRPr="00BA1013">
        <w:rPr>
          <w:rFonts w:cs="Calibri"/>
          <w:color w:val="767171" w:themeColor="background2" w:themeShade="80"/>
          <w:sz w:val="24"/>
          <w:szCs w:val="24"/>
        </w:rPr>
        <w:t>.</w:t>
      </w:r>
    </w:p>
    <w:p w:rsidR="00280221" w:rsidRPr="00280221" w:rsidRDefault="008B343A" w:rsidP="00A55766">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A55766">
        <w:rPr>
          <w:rFonts w:cs="Calibri"/>
          <w:color w:val="767171" w:themeColor="background2" w:themeShade="80"/>
          <w:sz w:val="24"/>
          <w:szCs w:val="24"/>
        </w:rPr>
        <w:t>Jeżeli Wnioskodawca realizuje projekt na obszarach chronionych, w polu opisowym powinien wykazać zgodność zaplanowanych do realizacji zadań z planami ochrony (zgodnie z ustawą o</w:t>
      </w:r>
      <w:r w:rsidR="00280E74">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280221" w:rsidRDefault="008B343A"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A55766" w:rsidRPr="00A55766" w:rsidRDefault="00A55766"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sidR="00263913">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3B4D19" w:rsidRPr="003B4D19" w:rsidRDefault="003B4D19" w:rsidP="003B4D19">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sidR="00263913">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8B343A" w:rsidRP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decyzję właściwego organu oraz odpowiednią ocenę przeprowadzoną zgodnie </w:t>
      </w:r>
    </w:p>
    <w:p w:rsidR="00956928" w:rsidRDefault="008B343A" w:rsidP="003B4D19">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z artykułem 6 ustęp 3 dyrektywy siedliskowej (artykuł 34 ustawy z dnia 16 kwietnia 2004</w:t>
      </w:r>
      <w:r w:rsidR="003B4D19" w:rsidRPr="003B4D19">
        <w:rPr>
          <w:rFonts w:cs="Calibri"/>
          <w:color w:val="767171" w:themeColor="background2" w:themeShade="80"/>
          <w:sz w:val="24"/>
          <w:szCs w:val="24"/>
        </w:rPr>
        <w:t xml:space="preserve"> roku </w:t>
      </w:r>
    </w:p>
    <w:p w:rsidR="008B343A" w:rsidRPr="003B4D19" w:rsidRDefault="003B4D19" w:rsidP="00297DA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w:t>
      </w:r>
      <w:r w:rsidR="00956928">
        <w:rPr>
          <w:rFonts w:cs="Calibri"/>
          <w:color w:val="767171" w:themeColor="background2" w:themeShade="80"/>
          <w:sz w:val="24"/>
          <w:szCs w:val="24"/>
        </w:rPr>
        <w:t xml:space="preserve"> </w:t>
      </w:r>
      <w:r>
        <w:rPr>
          <w:rFonts w:cs="Calibri"/>
          <w:color w:val="767171" w:themeColor="background2" w:themeShade="80"/>
          <w:sz w:val="24"/>
          <w:szCs w:val="24"/>
        </w:rPr>
        <w:t>ochronie przyrody);</w:t>
      </w:r>
    </w:p>
    <w:p w:rsidR="00956928"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8B343A" w:rsidRPr="003B4D19" w:rsidRDefault="00660BA0" w:rsidP="00956928">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l</w:t>
      </w:r>
      <w:r w:rsidR="003B4D19">
        <w:rPr>
          <w:rFonts w:cs="Calibri"/>
          <w:color w:val="767171" w:themeColor="background2" w:themeShade="80"/>
          <w:sz w:val="24"/>
          <w:szCs w:val="24"/>
        </w:rPr>
        <w:t>ub</w:t>
      </w:r>
      <w:r w:rsidR="00956928">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więcej obszarów objętych lub które mają być objęte siecią N</w:t>
      </w:r>
      <w:r w:rsidR="003B4D19" w:rsidRPr="003B4D19">
        <w:rPr>
          <w:rFonts w:cs="Calibri"/>
          <w:color w:val="767171" w:themeColor="background2" w:themeShade="80"/>
          <w:sz w:val="24"/>
          <w:szCs w:val="24"/>
        </w:rPr>
        <w:t>atura 2000, należy przedstawić:</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008B343A" w:rsidRPr="008B343A">
        <w:rPr>
          <w:rFonts w:cs="Calibri"/>
          <w:color w:val="767171" w:themeColor="background2" w:themeShade="80"/>
          <w:sz w:val="24"/>
          <w:szCs w:val="24"/>
        </w:rPr>
        <w:t>kopię standardowego formularza zgłoszeniowego „Informacje dla Komisji Europejskiej</w:t>
      </w:r>
      <w:r w:rsidR="00263913">
        <w:rPr>
          <w:rFonts w:cs="Calibri"/>
          <w:color w:val="767171" w:themeColor="background2" w:themeShade="80"/>
          <w:sz w:val="24"/>
          <w:szCs w:val="24"/>
        </w:rPr>
        <w:t>”</w:t>
      </w:r>
      <w:r w:rsidR="008B343A" w:rsidRPr="008B343A">
        <w:rPr>
          <w:rFonts w:cs="Calibri"/>
          <w:color w:val="767171" w:themeColor="background2" w:themeShade="80"/>
          <w:sz w:val="24"/>
          <w:szCs w:val="24"/>
        </w:rPr>
        <w:t xml:space="preserve">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008B343A" w:rsidRPr="008B343A">
        <w:rPr>
          <w:rFonts w:cs="Calibri"/>
          <w:color w:val="767171" w:themeColor="background2" w:themeShade="80"/>
          <w:sz w:val="24"/>
          <w:szCs w:val="24"/>
        </w:rPr>
        <w:t>opinię Komisji zgodnie z artykułem 6 ustępem 4 dyrektywy siedliskowej w przypadku</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F13385"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8B343A" w:rsidRPr="008B343A" w:rsidRDefault="003B4D19"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008B343A" w:rsidRPr="008B343A">
        <w:rPr>
          <w:rFonts w:cs="Calibri"/>
          <w:color w:val="767171" w:themeColor="background2" w:themeShade="80"/>
          <w:sz w:val="24"/>
          <w:szCs w:val="24"/>
        </w:rPr>
        <w:t>naczeniu dla środowiska;</w:t>
      </w:r>
    </w:p>
    <w:p w:rsidR="0003372C" w:rsidRDefault="003B4D19" w:rsidP="0003372C">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lastRenderedPageBreak/>
        <w:t xml:space="preserve">c)   </w:t>
      </w:r>
      <w:r w:rsidR="008B343A" w:rsidRPr="008B343A">
        <w:rPr>
          <w:rFonts w:cs="Calibri"/>
          <w:color w:val="767171" w:themeColor="background2" w:themeShade="80"/>
          <w:sz w:val="24"/>
          <w:szCs w:val="24"/>
        </w:rPr>
        <w:t>informację dotyczącą ustalenia kompensacji przyrodniczej.</w:t>
      </w:r>
    </w:p>
    <w:p w:rsidR="003B4D19" w:rsidRPr="0003372C" w:rsidRDefault="00263913" w:rsidP="0003372C">
      <w:pPr>
        <w:pStyle w:val="Akapitzlist"/>
        <w:numPr>
          <w:ilvl w:val="0"/>
          <w:numId w:val="35"/>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003B4D19"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sidR="00280E74">
        <w:rPr>
          <w:rFonts w:cs="Calibri"/>
          <w:color w:val="767171" w:themeColor="background2" w:themeShade="80"/>
          <w:sz w:val="24"/>
          <w:szCs w:val="24"/>
        </w:rPr>
        <w:t xml:space="preserve"> </w:t>
      </w:r>
      <w:r w:rsidR="003B4D19" w:rsidRPr="0003372C">
        <w:rPr>
          <w:rFonts w:cs="Calibri"/>
          <w:color w:val="767171" w:themeColor="background2" w:themeShade="80"/>
          <w:sz w:val="24"/>
          <w:szCs w:val="24"/>
        </w:rPr>
        <w:t>i</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nie</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r w:rsidR="00956928" w:rsidRPr="0003372C">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przeprowadzono postępowanie w sprawie oceny </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w:t>
      </w:r>
      <w:r w:rsidR="00956928" w:rsidRPr="00956928">
        <w:rPr>
          <w:rFonts w:cs="Calibri"/>
          <w:b/>
          <w:color w:val="767171" w:themeColor="background2" w:themeShade="80"/>
          <w:sz w:val="24"/>
          <w:szCs w:val="24"/>
        </w:rPr>
        <w:t>cie którego analizowano również</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w:t>
      </w:r>
      <w:r w:rsidR="00956928" w:rsidRPr="00956928">
        <w:rPr>
          <w:rFonts w:cs="Calibri"/>
          <w:b/>
          <w:color w:val="767171" w:themeColor="background2" w:themeShade="80"/>
          <w:sz w:val="24"/>
          <w:szCs w:val="24"/>
        </w:rPr>
        <w:t xml:space="preserve"> uznano brak</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w:t>
      </w:r>
      <w:r w:rsidR="00956928" w:rsidRPr="00956928">
        <w:rPr>
          <w:rFonts w:cs="Calibri"/>
          <w:b/>
          <w:color w:val="767171" w:themeColor="background2" w:themeShade="80"/>
          <w:sz w:val="24"/>
          <w:szCs w:val="24"/>
        </w:rPr>
        <w:t>00</w:t>
      </w:r>
      <w:r w:rsidR="00956928">
        <w:rPr>
          <w:rFonts w:cs="Calibri"/>
          <w:color w:val="767171" w:themeColor="background2" w:themeShade="80"/>
          <w:sz w:val="24"/>
          <w:szCs w:val="24"/>
        </w:rPr>
        <w:t xml:space="preserve"> – w celu potwierdzenia</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008B343A" w:rsidRPr="008B343A">
        <w:rPr>
          <w:rFonts w:cs="Calibri"/>
          <w:color w:val="767171" w:themeColor="background2" w:themeShade="80"/>
          <w:sz w:val="24"/>
          <w:szCs w:val="24"/>
        </w:rPr>
        <w:t xml:space="preserve">wpływu na obszary Natura 2000 należy opisać tę sytuację w polu opisowym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008B343A" w:rsidRPr="008B343A">
        <w:rPr>
          <w:rFonts w:cs="Calibri"/>
          <w:color w:val="767171" w:themeColor="background2" w:themeShade="80"/>
          <w:sz w:val="24"/>
          <w:szCs w:val="24"/>
        </w:rPr>
        <w:t xml:space="preserve">decyzję o środowiskowych uwarunkowaniach wraz z informacją o jej podaniu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00956928" w:rsidRPr="00956928">
        <w:rPr>
          <w:rFonts w:cs="Calibri"/>
          <w:b/>
          <w:color w:val="767171" w:themeColor="background2" w:themeShade="80"/>
          <w:sz w:val="24"/>
          <w:szCs w:val="24"/>
        </w:rPr>
        <w:t>pierwszej</w:t>
      </w:r>
      <w:r w:rsidR="00956928">
        <w:rPr>
          <w:rFonts w:cs="Calibri"/>
          <w:color w:val="767171" w:themeColor="background2" w:themeShade="80"/>
          <w:sz w:val="24"/>
          <w:szCs w:val="24"/>
        </w:rPr>
        <w:t xml:space="preserve"> i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sidR="00956928">
        <w:rPr>
          <w:rFonts w:cs="Calibri"/>
          <w:color w:val="767171" w:themeColor="background2" w:themeShade="80"/>
          <w:sz w:val="24"/>
          <w:szCs w:val="24"/>
        </w:rPr>
        <w:t xml:space="preserve">ięć, dla których </w:t>
      </w:r>
    </w:p>
    <w:p w:rsidR="008B343A" w:rsidRPr="008B343A" w:rsidRDefault="00956928"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008B343A" w:rsidRPr="008B343A">
        <w:rPr>
          <w:rFonts w:cs="Calibri"/>
          <w:color w:val="767171" w:themeColor="background2" w:themeShade="80"/>
          <w:sz w:val="24"/>
          <w:szCs w:val="24"/>
        </w:rPr>
        <w:t>ocenę oddziaływania na środowisko).</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sidR="00956928">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sidR="00956928">
        <w:rPr>
          <w:rFonts w:cs="Calibri"/>
          <w:b/>
          <w:color w:val="767171" w:themeColor="background2" w:themeShade="80"/>
          <w:sz w:val="24"/>
          <w:szCs w:val="24"/>
        </w:rPr>
        <w:t>prowadzenia oceny oddziaływania</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sidR="00956928">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008B343A"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008B343A" w:rsidRPr="008B343A">
        <w:rPr>
          <w:rFonts w:cs="Calibri"/>
          <w:color w:val="767171" w:themeColor="background2" w:themeShade="80"/>
          <w:sz w:val="24"/>
          <w:szCs w:val="24"/>
        </w:rPr>
        <w:t xml:space="preserve">pisać tę sytuację w polu opisowym i dołączyć Zaświadczenie organu </w:t>
      </w:r>
    </w:p>
    <w:p w:rsidR="0029123F" w:rsidRPr="00EB63C7"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t>
      </w:r>
      <w:r w:rsidR="00635CE4" w:rsidRPr="00EB63C7">
        <w:rPr>
          <w:rFonts w:cs="Calibri"/>
          <w:color w:val="767171" w:themeColor="background2" w:themeShade="80"/>
          <w:sz w:val="24"/>
          <w:szCs w:val="24"/>
        </w:rPr>
        <w:t xml:space="preserve">wydane przez </w:t>
      </w:r>
      <w:r w:rsidRPr="00EB63C7">
        <w:rPr>
          <w:rFonts w:cs="Calibri"/>
          <w:color w:val="767171" w:themeColor="background2" w:themeShade="80"/>
          <w:sz w:val="24"/>
          <w:szCs w:val="24"/>
        </w:rPr>
        <w:t>Regionaln</w:t>
      </w:r>
      <w:r w:rsidR="00635CE4" w:rsidRPr="00EB63C7">
        <w:rPr>
          <w:rFonts w:cs="Calibri"/>
          <w:color w:val="767171" w:themeColor="background2" w:themeShade="80"/>
          <w:sz w:val="24"/>
          <w:szCs w:val="24"/>
        </w:rPr>
        <w:t>ego</w:t>
      </w:r>
    </w:p>
    <w:p w:rsidR="00297DA6" w:rsidRDefault="00635CE4"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w:t>
      </w:r>
      <w:r w:rsidR="0029123F" w:rsidRPr="00EB63C7">
        <w:rPr>
          <w:rFonts w:cs="Calibri"/>
          <w:color w:val="767171" w:themeColor="background2" w:themeShade="80"/>
          <w:sz w:val="24"/>
          <w:szCs w:val="24"/>
        </w:rPr>
        <w:t xml:space="preserve"> </w:t>
      </w:r>
      <w:r w:rsidR="008B343A" w:rsidRPr="00EB63C7">
        <w:rPr>
          <w:rFonts w:cs="Calibri"/>
          <w:color w:val="767171" w:themeColor="background2" w:themeShade="80"/>
          <w:sz w:val="24"/>
          <w:szCs w:val="24"/>
        </w:rPr>
        <w:t>Ochrony Środowiska)</w:t>
      </w:r>
      <w:r w:rsidR="008B343A" w:rsidRPr="008B343A">
        <w:rPr>
          <w:rFonts w:cs="Calibri"/>
          <w:color w:val="767171" w:themeColor="background2" w:themeShade="80"/>
          <w:sz w:val="24"/>
          <w:szCs w:val="24"/>
        </w:rPr>
        <w:t xml:space="preserve"> wraz z mapą, na której wskazano lokalizację projektu</w:t>
      </w:r>
    </w:p>
    <w:p w:rsidR="0029123F"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956928"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sidR="00956928">
        <w:rPr>
          <w:rFonts w:cs="Calibri"/>
          <w:color w:val="767171" w:themeColor="background2" w:themeShade="80"/>
          <w:sz w:val="24"/>
          <w:szCs w:val="24"/>
        </w:rPr>
        <w:t xml:space="preserve">ywania na środowisko i grupy </w:t>
      </w:r>
      <w:r w:rsidR="00956928" w:rsidRPr="00956928">
        <w:rPr>
          <w:rFonts w:cs="Calibri"/>
          <w:b/>
          <w:color w:val="767171" w:themeColor="background2" w:themeShade="80"/>
          <w:sz w:val="24"/>
          <w:szCs w:val="24"/>
        </w:rPr>
        <w:t>trzeciej</w:t>
      </w:r>
      <w:r w:rsidR="00F13385">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(innego niż mogące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00956928"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F13385"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8926AC"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F13385"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00052ACA" w:rsidRPr="00052ACA">
        <w:rPr>
          <w:rFonts w:cs="Calibri"/>
          <w:b/>
          <w:color w:val="767171" w:themeColor="background2" w:themeShade="80"/>
          <w:sz w:val="24"/>
          <w:szCs w:val="24"/>
        </w:rPr>
        <w:t>„</w:t>
      </w:r>
      <w:r w:rsidRPr="00052ACA">
        <w:rPr>
          <w:rFonts w:cs="Calibri"/>
          <w:b/>
          <w:color w:val="767171" w:themeColor="background2" w:themeShade="80"/>
          <w:sz w:val="24"/>
          <w:szCs w:val="24"/>
        </w:rPr>
        <w:t>Nie</w:t>
      </w:r>
      <w:r w:rsidR="00052ACA" w:rsidRPr="00052ACA">
        <w:rPr>
          <w:rFonts w:cs="Calibri"/>
          <w:b/>
          <w:color w:val="767171" w:themeColor="background2" w:themeShade="80"/>
          <w:sz w:val="24"/>
          <w:szCs w:val="24"/>
        </w:rPr>
        <w:t>”</w:t>
      </w:r>
      <w:r w:rsidRPr="008B343A">
        <w:rPr>
          <w:rFonts w:cs="Calibri"/>
          <w:color w:val="767171" w:themeColor="background2" w:themeShade="80"/>
          <w:sz w:val="24"/>
          <w:szCs w:val="24"/>
        </w:rPr>
        <w:t xml:space="preserve"> oraz w polu tekstowym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sidR="00052ACA">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8B343A" w:rsidRPr="005F2F1F"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8B343A" w:rsidRDefault="008B343A" w:rsidP="00ED16A5">
      <w:pPr>
        <w:spacing w:after="0" w:line="360" w:lineRule="auto"/>
        <w:rPr>
          <w:rFonts w:asciiTheme="minorHAnsi" w:eastAsia="Times New Roman" w:hAnsiTheme="minorHAnsi" w:cstheme="minorHAnsi"/>
          <w:b/>
          <w:sz w:val="24"/>
          <w:szCs w:val="20"/>
          <w:lang w:eastAsia="pl-PL"/>
        </w:rPr>
      </w:pPr>
    </w:p>
    <w:p w:rsidR="00A54114" w:rsidRPr="00E81A34" w:rsidRDefault="00A54114" w:rsidP="00E81A34">
      <w:pPr>
        <w:tabs>
          <w:tab w:val="left" w:pos="2547"/>
        </w:tabs>
        <w:rPr>
          <w:lang w:val="x-none" w:eastAsia="pl-PL"/>
        </w:rPr>
      </w:pPr>
      <w:bookmarkStart w:id="0" w:name="_GoBack"/>
      <w:bookmarkEnd w:id="0"/>
    </w:p>
    <w:sectPr w:rsidR="00A54114" w:rsidRPr="00E81A34" w:rsidSect="00EB2C2D">
      <w:headerReference w:type="default" r:id="rId8"/>
      <w:footerReference w:type="default" r:id="rId9"/>
      <w:pgSz w:w="11906" w:h="16838"/>
      <w:pgMar w:top="1245" w:right="113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175" w:rsidRDefault="00404175" w:rsidP="00F870C6">
      <w:pPr>
        <w:spacing w:after="0" w:line="240" w:lineRule="auto"/>
      </w:pPr>
      <w:r>
        <w:separator/>
      </w:r>
    </w:p>
  </w:endnote>
  <w:endnote w:type="continuationSeparator" w:id="0">
    <w:p w:rsidR="00404175" w:rsidRDefault="00404175" w:rsidP="00F8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054240">
        <w:pPr>
          <w:pStyle w:val="Stopka"/>
          <w:jc w:val="right"/>
        </w:pPr>
        <w:r>
          <w:t xml:space="preserve">Strona | </w:t>
        </w:r>
        <w:r>
          <w:fldChar w:fldCharType="begin"/>
        </w:r>
        <w:r>
          <w:instrText>PAGE   \* MERGEFORMAT</w:instrText>
        </w:r>
        <w:r>
          <w:fldChar w:fldCharType="separate"/>
        </w:r>
        <w:r w:rsidR="00A734A1">
          <w:rPr>
            <w:noProof/>
          </w:rPr>
          <w:t>10</w:t>
        </w:r>
        <w:r>
          <w:fldChar w:fldCharType="end"/>
        </w:r>
        <w:r>
          <w:t xml:space="preserve"> </w:t>
        </w:r>
      </w:p>
    </w:sdtContent>
  </w:sdt>
  <w:p w:rsidR="00054240" w:rsidRDefault="000542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175" w:rsidRDefault="00404175" w:rsidP="00F870C6">
      <w:pPr>
        <w:spacing w:after="0" w:line="240" w:lineRule="auto"/>
      </w:pPr>
      <w:r>
        <w:separator/>
      </w:r>
    </w:p>
  </w:footnote>
  <w:footnote w:type="continuationSeparator" w:id="0">
    <w:p w:rsidR="00404175" w:rsidRDefault="00404175" w:rsidP="00F8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E8627F" w:rsidP="008926AC">
    <w:pPr>
      <w:pStyle w:val="Nagwek"/>
      <w:spacing w:after="200"/>
      <w:jc w:val="center"/>
    </w:pPr>
    <w:r w:rsidRPr="005278C0">
      <w:rPr>
        <w:noProof/>
        <w:lang w:eastAsia="pl-PL"/>
      </w:rPr>
      <w:drawing>
        <wp:inline distT="0" distB="0" distL="0" distR="0" wp14:anchorId="68892BB3" wp14:editId="715E5933">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1DF6E020"/>
    <w:lvl w:ilvl="0" w:tplc="CC0A5634">
      <w:start w:val="1"/>
      <w:numFmt w:val="decimal"/>
      <w:suff w:val="space"/>
      <w:lvlText w:val="A.%1."/>
      <w:lvlJc w:val="left"/>
      <w:pPr>
        <w:ind w:left="502" w:hanging="360"/>
      </w:pPr>
      <w:rPr>
        <w:rFonts w:hint="default"/>
        <w:color w:val="2E74B5" w:themeColor="accent1" w:themeShade="BF"/>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B4076E"/>
    <w:multiLevelType w:val="multilevel"/>
    <w:tmpl w:val="CA0E32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83D4D"/>
    <w:multiLevelType w:val="hybridMultilevel"/>
    <w:tmpl w:val="DA627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68C6394"/>
    <w:multiLevelType w:val="hybridMultilevel"/>
    <w:tmpl w:val="EA66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75301"/>
    <w:multiLevelType w:val="hybridMultilevel"/>
    <w:tmpl w:val="3B06B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360"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1" w15:restartNumberingAfterBreak="0">
    <w:nsid w:val="3E2B3AE9"/>
    <w:multiLevelType w:val="hybridMultilevel"/>
    <w:tmpl w:val="B670869C"/>
    <w:lvl w:ilvl="0" w:tplc="7FF6870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905C9B"/>
    <w:multiLevelType w:val="hybridMultilevel"/>
    <w:tmpl w:val="CA0E329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0E2A3E"/>
    <w:multiLevelType w:val="hybridMultilevel"/>
    <w:tmpl w:val="81AAE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6C471E"/>
    <w:multiLevelType w:val="hybridMultilevel"/>
    <w:tmpl w:val="30C09A16"/>
    <w:lvl w:ilvl="0" w:tplc="E51AD334">
      <w:start w:val="1"/>
      <w:numFmt w:val="decimal"/>
      <w:lvlText w:val="%1."/>
      <w:lvlJc w:val="left"/>
      <w:pPr>
        <w:ind w:left="644"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6EB2C8D"/>
    <w:multiLevelType w:val="hybridMultilevel"/>
    <w:tmpl w:val="92C07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47753"/>
    <w:multiLevelType w:val="hybridMultilevel"/>
    <w:tmpl w:val="EB4C7C96"/>
    <w:lvl w:ilvl="0" w:tplc="2320F4E6">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36"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054809"/>
    <w:multiLevelType w:val="hybridMultilevel"/>
    <w:tmpl w:val="A6126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B6370A"/>
    <w:multiLevelType w:val="hybridMultilevel"/>
    <w:tmpl w:val="88ACCD3E"/>
    <w:lvl w:ilvl="0" w:tplc="85F8E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F7CF1"/>
    <w:multiLevelType w:val="hybridMultilevel"/>
    <w:tmpl w:val="AD5628EA"/>
    <w:lvl w:ilvl="0" w:tplc="E31E88B2">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921437F"/>
    <w:multiLevelType w:val="hybridMultilevel"/>
    <w:tmpl w:val="37FC07FE"/>
    <w:lvl w:ilvl="0" w:tplc="08CE3226">
      <w:start w:val="1"/>
      <w:numFmt w:val="decimal"/>
      <w:suff w:val="space"/>
      <w:lvlText w:val="%1)"/>
      <w:lvlJc w:val="left"/>
      <w:pPr>
        <w:ind w:left="1419" w:hanging="207"/>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4"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D22B1E"/>
    <w:multiLevelType w:val="hybridMultilevel"/>
    <w:tmpl w:val="EF7E7E62"/>
    <w:lvl w:ilvl="0" w:tplc="DD42D146">
      <w:start w:val="1"/>
      <w:numFmt w:val="decimal"/>
      <w:suff w:val="space"/>
      <w:lvlText w:val="A.4.%1."/>
      <w:lvlJc w:val="left"/>
      <w:pPr>
        <w:ind w:left="1069"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46" w15:restartNumberingAfterBreak="0">
    <w:nsid w:val="7B4E3819"/>
    <w:multiLevelType w:val="hybridMultilevel"/>
    <w:tmpl w:val="B6FA0C60"/>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7B6076F4"/>
    <w:multiLevelType w:val="hybridMultilevel"/>
    <w:tmpl w:val="94B8BC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46"/>
  </w:num>
  <w:num w:numId="7">
    <w:abstractNumId w:val="21"/>
  </w:num>
  <w:num w:numId="8">
    <w:abstractNumId w:val="39"/>
  </w:num>
  <w:num w:numId="9">
    <w:abstractNumId w:val="39"/>
  </w:num>
  <w:num w:numId="10">
    <w:abstractNumId w:val="25"/>
  </w:num>
  <w:num w:numId="11">
    <w:abstractNumId w:val="5"/>
  </w:num>
  <w:num w:numId="12">
    <w:abstractNumId w:val="1"/>
  </w:num>
  <w:num w:numId="13">
    <w:abstractNumId w:val="2"/>
  </w:num>
  <w:num w:numId="14">
    <w:abstractNumId w:val="12"/>
  </w:num>
  <w:num w:numId="15">
    <w:abstractNumId w:val="8"/>
  </w:num>
  <w:num w:numId="16">
    <w:abstractNumId w:val="20"/>
  </w:num>
  <w:num w:numId="17">
    <w:abstractNumId w:val="45"/>
  </w:num>
  <w:num w:numId="18">
    <w:abstractNumId w:val="4"/>
  </w:num>
  <w:num w:numId="19">
    <w:abstractNumId w:val="9"/>
  </w:num>
  <w:num w:numId="20">
    <w:abstractNumId w:val="31"/>
  </w:num>
  <w:num w:numId="21">
    <w:abstractNumId w:val="42"/>
  </w:num>
  <w:num w:numId="22">
    <w:abstractNumId w:val="0"/>
  </w:num>
  <w:num w:numId="23">
    <w:abstractNumId w:val="6"/>
  </w:num>
  <w:num w:numId="24">
    <w:abstractNumId w:val="38"/>
  </w:num>
  <w:num w:numId="25">
    <w:abstractNumId w:val="17"/>
  </w:num>
  <w:num w:numId="26">
    <w:abstractNumId w:val="16"/>
  </w:num>
  <w:num w:numId="27">
    <w:abstractNumId w:val="37"/>
  </w:num>
  <w:num w:numId="28">
    <w:abstractNumId w:val="44"/>
  </w:num>
  <w:num w:numId="29">
    <w:abstractNumId w:val="40"/>
  </w:num>
  <w:num w:numId="30">
    <w:abstractNumId w:val="33"/>
  </w:num>
  <w:num w:numId="31">
    <w:abstractNumId w:val="41"/>
  </w:num>
  <w:num w:numId="32">
    <w:abstractNumId w:val="13"/>
  </w:num>
  <w:num w:numId="33">
    <w:abstractNumId w:val="29"/>
  </w:num>
  <w:num w:numId="34">
    <w:abstractNumId w:val="22"/>
  </w:num>
  <w:num w:numId="35">
    <w:abstractNumId w:val="7"/>
  </w:num>
  <w:num w:numId="36">
    <w:abstractNumId w:val="26"/>
  </w:num>
  <w:num w:numId="37">
    <w:abstractNumId w:val="10"/>
  </w:num>
  <w:num w:numId="38">
    <w:abstractNumId w:val="11"/>
  </w:num>
  <w:num w:numId="39">
    <w:abstractNumId w:val="36"/>
  </w:num>
  <w:num w:numId="40">
    <w:abstractNumId w:val="24"/>
  </w:num>
  <w:num w:numId="41">
    <w:abstractNumId w:val="14"/>
  </w:num>
  <w:num w:numId="42">
    <w:abstractNumId w:val="35"/>
  </w:num>
  <w:num w:numId="43">
    <w:abstractNumId w:val="27"/>
  </w:num>
  <w:num w:numId="44">
    <w:abstractNumId w:val="18"/>
  </w:num>
  <w:num w:numId="45">
    <w:abstractNumId w:val="3"/>
  </w:num>
  <w:num w:numId="46">
    <w:abstractNumId w:val="30"/>
  </w:num>
  <w:num w:numId="47">
    <w:abstractNumId w:val="43"/>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EC"/>
    <w:rsid w:val="0000537B"/>
    <w:rsid w:val="00005994"/>
    <w:rsid w:val="00020ACC"/>
    <w:rsid w:val="00026A75"/>
    <w:rsid w:val="0003372C"/>
    <w:rsid w:val="00035933"/>
    <w:rsid w:val="00037C03"/>
    <w:rsid w:val="000416A8"/>
    <w:rsid w:val="0004547E"/>
    <w:rsid w:val="00046F17"/>
    <w:rsid w:val="00050F5B"/>
    <w:rsid w:val="00052ACA"/>
    <w:rsid w:val="00054240"/>
    <w:rsid w:val="00056480"/>
    <w:rsid w:val="0006196B"/>
    <w:rsid w:val="000656DF"/>
    <w:rsid w:val="0006585C"/>
    <w:rsid w:val="000674C2"/>
    <w:rsid w:val="0007505A"/>
    <w:rsid w:val="000750F4"/>
    <w:rsid w:val="00076746"/>
    <w:rsid w:val="00076DD1"/>
    <w:rsid w:val="00090574"/>
    <w:rsid w:val="00091B44"/>
    <w:rsid w:val="000A0290"/>
    <w:rsid w:val="000A24AA"/>
    <w:rsid w:val="000A59EA"/>
    <w:rsid w:val="000B0B81"/>
    <w:rsid w:val="000B2F78"/>
    <w:rsid w:val="000B6887"/>
    <w:rsid w:val="000D0DC0"/>
    <w:rsid w:val="000D28F2"/>
    <w:rsid w:val="000E1E8C"/>
    <w:rsid w:val="000E773D"/>
    <w:rsid w:val="00115488"/>
    <w:rsid w:val="00125F63"/>
    <w:rsid w:val="0013154A"/>
    <w:rsid w:val="0013435E"/>
    <w:rsid w:val="00137437"/>
    <w:rsid w:val="0014117C"/>
    <w:rsid w:val="00153C2B"/>
    <w:rsid w:val="0016358E"/>
    <w:rsid w:val="00165AFA"/>
    <w:rsid w:val="00166E9B"/>
    <w:rsid w:val="0016785A"/>
    <w:rsid w:val="001812A9"/>
    <w:rsid w:val="00183CCF"/>
    <w:rsid w:val="00184B77"/>
    <w:rsid w:val="001A1E5F"/>
    <w:rsid w:val="001A1E96"/>
    <w:rsid w:val="001A463A"/>
    <w:rsid w:val="001A7670"/>
    <w:rsid w:val="001B2990"/>
    <w:rsid w:val="001C18D3"/>
    <w:rsid w:val="001C260F"/>
    <w:rsid w:val="001C5BCC"/>
    <w:rsid w:val="001D34A3"/>
    <w:rsid w:val="001D3B87"/>
    <w:rsid w:val="001E3BC8"/>
    <w:rsid w:val="001E6D0A"/>
    <w:rsid w:val="001F06B7"/>
    <w:rsid w:val="001F08B4"/>
    <w:rsid w:val="001F6B09"/>
    <w:rsid w:val="00202228"/>
    <w:rsid w:val="002069CD"/>
    <w:rsid w:val="002103D2"/>
    <w:rsid w:val="00211701"/>
    <w:rsid w:val="00214A94"/>
    <w:rsid w:val="00216B46"/>
    <w:rsid w:val="00217855"/>
    <w:rsid w:val="0022255A"/>
    <w:rsid w:val="00223654"/>
    <w:rsid w:val="00223EFB"/>
    <w:rsid w:val="00225B6D"/>
    <w:rsid w:val="00232931"/>
    <w:rsid w:val="00232F9E"/>
    <w:rsid w:val="002361D4"/>
    <w:rsid w:val="00241815"/>
    <w:rsid w:val="00247147"/>
    <w:rsid w:val="00254602"/>
    <w:rsid w:val="0025778C"/>
    <w:rsid w:val="00263913"/>
    <w:rsid w:val="00266B38"/>
    <w:rsid w:val="00271BA3"/>
    <w:rsid w:val="0027622D"/>
    <w:rsid w:val="00280221"/>
    <w:rsid w:val="00280E74"/>
    <w:rsid w:val="00284154"/>
    <w:rsid w:val="002878C4"/>
    <w:rsid w:val="0029123F"/>
    <w:rsid w:val="00297DA6"/>
    <w:rsid w:val="002A7574"/>
    <w:rsid w:val="002B3888"/>
    <w:rsid w:val="002B533D"/>
    <w:rsid w:val="002B6C00"/>
    <w:rsid w:val="002C002F"/>
    <w:rsid w:val="002E2BFC"/>
    <w:rsid w:val="002E5CAB"/>
    <w:rsid w:val="002E79D3"/>
    <w:rsid w:val="002F6C92"/>
    <w:rsid w:val="00311A13"/>
    <w:rsid w:val="003213F9"/>
    <w:rsid w:val="003347B1"/>
    <w:rsid w:val="0033526C"/>
    <w:rsid w:val="00346637"/>
    <w:rsid w:val="00346DC3"/>
    <w:rsid w:val="00350DB3"/>
    <w:rsid w:val="003536FE"/>
    <w:rsid w:val="0035625F"/>
    <w:rsid w:val="00360CB6"/>
    <w:rsid w:val="00364457"/>
    <w:rsid w:val="0037466E"/>
    <w:rsid w:val="003749D0"/>
    <w:rsid w:val="00375EB8"/>
    <w:rsid w:val="00377C27"/>
    <w:rsid w:val="00383595"/>
    <w:rsid w:val="003836E8"/>
    <w:rsid w:val="00393557"/>
    <w:rsid w:val="00393EBF"/>
    <w:rsid w:val="00393F26"/>
    <w:rsid w:val="003941C6"/>
    <w:rsid w:val="00397404"/>
    <w:rsid w:val="003A0985"/>
    <w:rsid w:val="003A2C30"/>
    <w:rsid w:val="003B2E83"/>
    <w:rsid w:val="003B4D19"/>
    <w:rsid w:val="003B5409"/>
    <w:rsid w:val="003B5A16"/>
    <w:rsid w:val="003B6F9C"/>
    <w:rsid w:val="003B78E6"/>
    <w:rsid w:val="003C3C2C"/>
    <w:rsid w:val="003C40EF"/>
    <w:rsid w:val="003C5353"/>
    <w:rsid w:val="003D208D"/>
    <w:rsid w:val="003E04EE"/>
    <w:rsid w:val="003F2F23"/>
    <w:rsid w:val="003F3897"/>
    <w:rsid w:val="00402557"/>
    <w:rsid w:val="00404175"/>
    <w:rsid w:val="00404E64"/>
    <w:rsid w:val="00410600"/>
    <w:rsid w:val="00412801"/>
    <w:rsid w:val="00420280"/>
    <w:rsid w:val="004202C7"/>
    <w:rsid w:val="00421C20"/>
    <w:rsid w:val="00422823"/>
    <w:rsid w:val="00423979"/>
    <w:rsid w:val="00424087"/>
    <w:rsid w:val="00426775"/>
    <w:rsid w:val="00427F73"/>
    <w:rsid w:val="0043199E"/>
    <w:rsid w:val="00434080"/>
    <w:rsid w:val="00436F43"/>
    <w:rsid w:val="00436FED"/>
    <w:rsid w:val="00445AEA"/>
    <w:rsid w:val="00451562"/>
    <w:rsid w:val="00454D3C"/>
    <w:rsid w:val="00456267"/>
    <w:rsid w:val="00460C86"/>
    <w:rsid w:val="00462DA2"/>
    <w:rsid w:val="0046317C"/>
    <w:rsid w:val="00464A94"/>
    <w:rsid w:val="00467B3B"/>
    <w:rsid w:val="0047508B"/>
    <w:rsid w:val="00477908"/>
    <w:rsid w:val="004813EE"/>
    <w:rsid w:val="00484552"/>
    <w:rsid w:val="0048755E"/>
    <w:rsid w:val="00492411"/>
    <w:rsid w:val="004940F7"/>
    <w:rsid w:val="0049603B"/>
    <w:rsid w:val="004B02A9"/>
    <w:rsid w:val="004B313D"/>
    <w:rsid w:val="004B3DF0"/>
    <w:rsid w:val="004B661F"/>
    <w:rsid w:val="004B6DD7"/>
    <w:rsid w:val="004C01EC"/>
    <w:rsid w:val="004D6929"/>
    <w:rsid w:val="004F12E1"/>
    <w:rsid w:val="004F24B3"/>
    <w:rsid w:val="004F3ED2"/>
    <w:rsid w:val="004F5493"/>
    <w:rsid w:val="004F57F6"/>
    <w:rsid w:val="005111A6"/>
    <w:rsid w:val="00513198"/>
    <w:rsid w:val="00514194"/>
    <w:rsid w:val="005159ED"/>
    <w:rsid w:val="0051751C"/>
    <w:rsid w:val="005178DE"/>
    <w:rsid w:val="00522A70"/>
    <w:rsid w:val="00524693"/>
    <w:rsid w:val="005323D2"/>
    <w:rsid w:val="00546427"/>
    <w:rsid w:val="00546DF1"/>
    <w:rsid w:val="00550B44"/>
    <w:rsid w:val="005516B0"/>
    <w:rsid w:val="00551838"/>
    <w:rsid w:val="0055270D"/>
    <w:rsid w:val="00557141"/>
    <w:rsid w:val="00565857"/>
    <w:rsid w:val="0057235A"/>
    <w:rsid w:val="00580C7F"/>
    <w:rsid w:val="005827D6"/>
    <w:rsid w:val="00584A15"/>
    <w:rsid w:val="00597173"/>
    <w:rsid w:val="005A2A8A"/>
    <w:rsid w:val="005A2DCA"/>
    <w:rsid w:val="005B4D97"/>
    <w:rsid w:val="005D433D"/>
    <w:rsid w:val="005E1626"/>
    <w:rsid w:val="005E33CD"/>
    <w:rsid w:val="005E41F1"/>
    <w:rsid w:val="005E7C26"/>
    <w:rsid w:val="005F15A5"/>
    <w:rsid w:val="005F2C31"/>
    <w:rsid w:val="005F2F1F"/>
    <w:rsid w:val="005F6E30"/>
    <w:rsid w:val="00607D65"/>
    <w:rsid w:val="00615181"/>
    <w:rsid w:val="00616F8F"/>
    <w:rsid w:val="00625384"/>
    <w:rsid w:val="006254E4"/>
    <w:rsid w:val="00625EE3"/>
    <w:rsid w:val="00635CE4"/>
    <w:rsid w:val="00655D14"/>
    <w:rsid w:val="006609A4"/>
    <w:rsid w:val="00660BA0"/>
    <w:rsid w:val="006632E7"/>
    <w:rsid w:val="00663764"/>
    <w:rsid w:val="00670BA1"/>
    <w:rsid w:val="0067451B"/>
    <w:rsid w:val="00674C2A"/>
    <w:rsid w:val="006851A6"/>
    <w:rsid w:val="0069002D"/>
    <w:rsid w:val="00693899"/>
    <w:rsid w:val="006A15DC"/>
    <w:rsid w:val="006B3669"/>
    <w:rsid w:val="006B4236"/>
    <w:rsid w:val="006C3972"/>
    <w:rsid w:val="006C787F"/>
    <w:rsid w:val="006D160A"/>
    <w:rsid w:val="006D5E76"/>
    <w:rsid w:val="006F00AD"/>
    <w:rsid w:val="006F4E86"/>
    <w:rsid w:val="0070375D"/>
    <w:rsid w:val="0072050C"/>
    <w:rsid w:val="0072128D"/>
    <w:rsid w:val="00721E2D"/>
    <w:rsid w:val="0072377C"/>
    <w:rsid w:val="00731F05"/>
    <w:rsid w:val="00737648"/>
    <w:rsid w:val="007407AF"/>
    <w:rsid w:val="007463E9"/>
    <w:rsid w:val="007469F2"/>
    <w:rsid w:val="00750237"/>
    <w:rsid w:val="0075613E"/>
    <w:rsid w:val="00761B85"/>
    <w:rsid w:val="00762595"/>
    <w:rsid w:val="0078157D"/>
    <w:rsid w:val="00783B87"/>
    <w:rsid w:val="00784B55"/>
    <w:rsid w:val="00787454"/>
    <w:rsid w:val="0078771B"/>
    <w:rsid w:val="007B1A2B"/>
    <w:rsid w:val="007C172D"/>
    <w:rsid w:val="007D3050"/>
    <w:rsid w:val="007D5163"/>
    <w:rsid w:val="007F0765"/>
    <w:rsid w:val="007F1B41"/>
    <w:rsid w:val="007F3C45"/>
    <w:rsid w:val="007F7543"/>
    <w:rsid w:val="00801D38"/>
    <w:rsid w:val="0080271D"/>
    <w:rsid w:val="0080305F"/>
    <w:rsid w:val="00803E25"/>
    <w:rsid w:val="00807FB3"/>
    <w:rsid w:val="008133B2"/>
    <w:rsid w:val="00820F37"/>
    <w:rsid w:val="00851FD6"/>
    <w:rsid w:val="008630BA"/>
    <w:rsid w:val="008767EB"/>
    <w:rsid w:val="008926AC"/>
    <w:rsid w:val="008A281F"/>
    <w:rsid w:val="008A56AE"/>
    <w:rsid w:val="008A7C03"/>
    <w:rsid w:val="008B343A"/>
    <w:rsid w:val="008B4A68"/>
    <w:rsid w:val="008C1CD3"/>
    <w:rsid w:val="008C258A"/>
    <w:rsid w:val="008C2C7D"/>
    <w:rsid w:val="008D464F"/>
    <w:rsid w:val="008D4919"/>
    <w:rsid w:val="008D5E37"/>
    <w:rsid w:val="008E033F"/>
    <w:rsid w:val="008E523F"/>
    <w:rsid w:val="008E7B4C"/>
    <w:rsid w:val="008E7E67"/>
    <w:rsid w:val="008F29CC"/>
    <w:rsid w:val="00901EC6"/>
    <w:rsid w:val="00903E01"/>
    <w:rsid w:val="00903E76"/>
    <w:rsid w:val="00911CDE"/>
    <w:rsid w:val="00920978"/>
    <w:rsid w:val="009255FB"/>
    <w:rsid w:val="00925AA6"/>
    <w:rsid w:val="009418E0"/>
    <w:rsid w:val="00945C55"/>
    <w:rsid w:val="009479DC"/>
    <w:rsid w:val="00956928"/>
    <w:rsid w:val="00960A12"/>
    <w:rsid w:val="0096396E"/>
    <w:rsid w:val="00984E8D"/>
    <w:rsid w:val="00987CA1"/>
    <w:rsid w:val="009942B8"/>
    <w:rsid w:val="009A7AF0"/>
    <w:rsid w:val="009A7F28"/>
    <w:rsid w:val="009B044C"/>
    <w:rsid w:val="009B0A08"/>
    <w:rsid w:val="009B1C0D"/>
    <w:rsid w:val="009B5D86"/>
    <w:rsid w:val="009D7B9D"/>
    <w:rsid w:val="009E0C2E"/>
    <w:rsid w:val="009E5013"/>
    <w:rsid w:val="009E5429"/>
    <w:rsid w:val="009F1771"/>
    <w:rsid w:val="00A01D2B"/>
    <w:rsid w:val="00A15274"/>
    <w:rsid w:val="00A15A69"/>
    <w:rsid w:val="00A231D7"/>
    <w:rsid w:val="00A23FE7"/>
    <w:rsid w:val="00A24408"/>
    <w:rsid w:val="00A24D69"/>
    <w:rsid w:val="00A36056"/>
    <w:rsid w:val="00A4369B"/>
    <w:rsid w:val="00A44586"/>
    <w:rsid w:val="00A45991"/>
    <w:rsid w:val="00A47987"/>
    <w:rsid w:val="00A54114"/>
    <w:rsid w:val="00A55766"/>
    <w:rsid w:val="00A64E99"/>
    <w:rsid w:val="00A710D5"/>
    <w:rsid w:val="00A72111"/>
    <w:rsid w:val="00A734A1"/>
    <w:rsid w:val="00A736C5"/>
    <w:rsid w:val="00A74F56"/>
    <w:rsid w:val="00A83CE0"/>
    <w:rsid w:val="00A84062"/>
    <w:rsid w:val="00A9112B"/>
    <w:rsid w:val="00A956F6"/>
    <w:rsid w:val="00A95A23"/>
    <w:rsid w:val="00AA32B5"/>
    <w:rsid w:val="00AB328A"/>
    <w:rsid w:val="00AB5EA4"/>
    <w:rsid w:val="00AC02F5"/>
    <w:rsid w:val="00AC2224"/>
    <w:rsid w:val="00AC3C73"/>
    <w:rsid w:val="00AD1FDD"/>
    <w:rsid w:val="00AD2213"/>
    <w:rsid w:val="00AE044F"/>
    <w:rsid w:val="00AE0FFA"/>
    <w:rsid w:val="00AE48F2"/>
    <w:rsid w:val="00AE491A"/>
    <w:rsid w:val="00AE4BC2"/>
    <w:rsid w:val="00AF2668"/>
    <w:rsid w:val="00AF3AAE"/>
    <w:rsid w:val="00AF3BC2"/>
    <w:rsid w:val="00B20A11"/>
    <w:rsid w:val="00B21A60"/>
    <w:rsid w:val="00B23565"/>
    <w:rsid w:val="00B25A89"/>
    <w:rsid w:val="00B3302B"/>
    <w:rsid w:val="00B37CF5"/>
    <w:rsid w:val="00B40600"/>
    <w:rsid w:val="00B4300C"/>
    <w:rsid w:val="00B43E20"/>
    <w:rsid w:val="00B46523"/>
    <w:rsid w:val="00B50AD7"/>
    <w:rsid w:val="00B52E58"/>
    <w:rsid w:val="00B774C1"/>
    <w:rsid w:val="00B8042A"/>
    <w:rsid w:val="00B90E26"/>
    <w:rsid w:val="00B93AED"/>
    <w:rsid w:val="00BA1013"/>
    <w:rsid w:val="00BA146D"/>
    <w:rsid w:val="00BA2CC3"/>
    <w:rsid w:val="00BA415B"/>
    <w:rsid w:val="00BA7665"/>
    <w:rsid w:val="00BB0275"/>
    <w:rsid w:val="00BB40BC"/>
    <w:rsid w:val="00BC2274"/>
    <w:rsid w:val="00BC30E6"/>
    <w:rsid w:val="00BC3241"/>
    <w:rsid w:val="00BD41B0"/>
    <w:rsid w:val="00BE007B"/>
    <w:rsid w:val="00BE317F"/>
    <w:rsid w:val="00BE7B6E"/>
    <w:rsid w:val="00BF7EF9"/>
    <w:rsid w:val="00C0423F"/>
    <w:rsid w:val="00C05BC2"/>
    <w:rsid w:val="00C12397"/>
    <w:rsid w:val="00C125A4"/>
    <w:rsid w:val="00C2492A"/>
    <w:rsid w:val="00C255BB"/>
    <w:rsid w:val="00C509BD"/>
    <w:rsid w:val="00C5140A"/>
    <w:rsid w:val="00C53583"/>
    <w:rsid w:val="00C55F33"/>
    <w:rsid w:val="00C60CC9"/>
    <w:rsid w:val="00C663FE"/>
    <w:rsid w:val="00C66C10"/>
    <w:rsid w:val="00C76F8F"/>
    <w:rsid w:val="00C776BE"/>
    <w:rsid w:val="00C77CDA"/>
    <w:rsid w:val="00C828DA"/>
    <w:rsid w:val="00C932CA"/>
    <w:rsid w:val="00C93D16"/>
    <w:rsid w:val="00C93E76"/>
    <w:rsid w:val="00CA15B5"/>
    <w:rsid w:val="00CA66D2"/>
    <w:rsid w:val="00CA6F05"/>
    <w:rsid w:val="00CA7351"/>
    <w:rsid w:val="00CB1D7F"/>
    <w:rsid w:val="00CB3C00"/>
    <w:rsid w:val="00CB4627"/>
    <w:rsid w:val="00CC03EE"/>
    <w:rsid w:val="00CC51F0"/>
    <w:rsid w:val="00CC52A8"/>
    <w:rsid w:val="00CC59E0"/>
    <w:rsid w:val="00CC7666"/>
    <w:rsid w:val="00CD1A43"/>
    <w:rsid w:val="00CD5E03"/>
    <w:rsid w:val="00CD7325"/>
    <w:rsid w:val="00CE0323"/>
    <w:rsid w:val="00CF0335"/>
    <w:rsid w:val="00CF4F15"/>
    <w:rsid w:val="00CF7A8B"/>
    <w:rsid w:val="00D06E71"/>
    <w:rsid w:val="00D23239"/>
    <w:rsid w:val="00D24AEC"/>
    <w:rsid w:val="00D26500"/>
    <w:rsid w:val="00D306D7"/>
    <w:rsid w:val="00D4022A"/>
    <w:rsid w:val="00D410EC"/>
    <w:rsid w:val="00D52B77"/>
    <w:rsid w:val="00D54F53"/>
    <w:rsid w:val="00D70FF2"/>
    <w:rsid w:val="00D73178"/>
    <w:rsid w:val="00D77C0E"/>
    <w:rsid w:val="00D8141D"/>
    <w:rsid w:val="00D86680"/>
    <w:rsid w:val="00D92D6A"/>
    <w:rsid w:val="00D93031"/>
    <w:rsid w:val="00DA3515"/>
    <w:rsid w:val="00DB1339"/>
    <w:rsid w:val="00DB1FAC"/>
    <w:rsid w:val="00DB3192"/>
    <w:rsid w:val="00DB5465"/>
    <w:rsid w:val="00DC0FEC"/>
    <w:rsid w:val="00DD26EB"/>
    <w:rsid w:val="00DD4492"/>
    <w:rsid w:val="00DD6889"/>
    <w:rsid w:val="00DE249F"/>
    <w:rsid w:val="00DE3291"/>
    <w:rsid w:val="00DF2996"/>
    <w:rsid w:val="00DF459C"/>
    <w:rsid w:val="00DF7313"/>
    <w:rsid w:val="00DF777E"/>
    <w:rsid w:val="00E02D17"/>
    <w:rsid w:val="00E05C64"/>
    <w:rsid w:val="00E063DC"/>
    <w:rsid w:val="00E06430"/>
    <w:rsid w:val="00E111A0"/>
    <w:rsid w:val="00E12924"/>
    <w:rsid w:val="00E1510C"/>
    <w:rsid w:val="00E15E9E"/>
    <w:rsid w:val="00E17B88"/>
    <w:rsid w:val="00E17C53"/>
    <w:rsid w:val="00E241A7"/>
    <w:rsid w:val="00E25419"/>
    <w:rsid w:val="00E313EE"/>
    <w:rsid w:val="00E344E5"/>
    <w:rsid w:val="00E351EF"/>
    <w:rsid w:val="00E47099"/>
    <w:rsid w:val="00E50E6F"/>
    <w:rsid w:val="00E53D2F"/>
    <w:rsid w:val="00E701B6"/>
    <w:rsid w:val="00E774C0"/>
    <w:rsid w:val="00E81A34"/>
    <w:rsid w:val="00E8627F"/>
    <w:rsid w:val="00E87379"/>
    <w:rsid w:val="00E90E3A"/>
    <w:rsid w:val="00EA2663"/>
    <w:rsid w:val="00EB2C2D"/>
    <w:rsid w:val="00EB406B"/>
    <w:rsid w:val="00EB63C7"/>
    <w:rsid w:val="00ED03C7"/>
    <w:rsid w:val="00ED16A5"/>
    <w:rsid w:val="00ED3AC1"/>
    <w:rsid w:val="00EE446D"/>
    <w:rsid w:val="00EE6551"/>
    <w:rsid w:val="00EE70F0"/>
    <w:rsid w:val="00EF59DE"/>
    <w:rsid w:val="00EF62B1"/>
    <w:rsid w:val="00F0086F"/>
    <w:rsid w:val="00F0245C"/>
    <w:rsid w:val="00F13385"/>
    <w:rsid w:val="00F1487D"/>
    <w:rsid w:val="00F157E0"/>
    <w:rsid w:val="00F250DB"/>
    <w:rsid w:val="00F36DEF"/>
    <w:rsid w:val="00F44BBA"/>
    <w:rsid w:val="00F471B2"/>
    <w:rsid w:val="00F5388B"/>
    <w:rsid w:val="00F67A69"/>
    <w:rsid w:val="00F706E2"/>
    <w:rsid w:val="00F7224B"/>
    <w:rsid w:val="00F753E0"/>
    <w:rsid w:val="00F81660"/>
    <w:rsid w:val="00F85F29"/>
    <w:rsid w:val="00F8692B"/>
    <w:rsid w:val="00F870C6"/>
    <w:rsid w:val="00F93404"/>
    <w:rsid w:val="00F93D94"/>
    <w:rsid w:val="00F9417E"/>
    <w:rsid w:val="00F96356"/>
    <w:rsid w:val="00F967F6"/>
    <w:rsid w:val="00FA0990"/>
    <w:rsid w:val="00FC36E5"/>
    <w:rsid w:val="00FE7708"/>
    <w:rsid w:val="00FF115C"/>
    <w:rsid w:val="00FF2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E48B4"/>
  <w15:chartTrackingRefBased/>
  <w15:docId w15:val="{B68A7B11-ADBD-443A-81C6-DEAF963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F5B"/>
    <w:pPr>
      <w:spacing w:after="200" w:line="276" w:lineRule="auto"/>
    </w:pPr>
    <w:rPr>
      <w:sz w:val="22"/>
      <w:szCs w:val="22"/>
      <w:lang w:eastAsia="en-US"/>
    </w:rPr>
  </w:style>
  <w:style w:type="paragraph" w:styleId="Nagwek1">
    <w:name w:val="heading 1"/>
    <w:basedOn w:val="Normalny"/>
    <w:next w:val="Normalny"/>
    <w:link w:val="Nagwek1Znak"/>
    <w:qFormat/>
    <w:rsid w:val="00A47987"/>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uiPriority w:val="9"/>
    <w:unhideWhenUsed/>
    <w:qFormat/>
    <w:rsid w:val="007F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F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01E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C01EC"/>
    <w:rPr>
      <w:rFonts w:ascii="Tahoma" w:hAnsi="Tahoma" w:cs="Tahoma"/>
      <w:sz w:val="16"/>
      <w:szCs w:val="16"/>
    </w:rPr>
  </w:style>
  <w:style w:type="paragraph" w:styleId="Nagwek">
    <w:name w:val="header"/>
    <w:basedOn w:val="Normalny"/>
    <w:link w:val="NagwekZnak"/>
    <w:unhideWhenUsed/>
    <w:rsid w:val="00F870C6"/>
    <w:pPr>
      <w:tabs>
        <w:tab w:val="center" w:pos="4536"/>
        <w:tab w:val="right" w:pos="9072"/>
      </w:tabs>
      <w:spacing w:after="0" w:line="240" w:lineRule="auto"/>
    </w:pPr>
  </w:style>
  <w:style w:type="character" w:customStyle="1" w:styleId="NagwekZnak">
    <w:name w:val="Nagłówek Znak"/>
    <w:basedOn w:val="Domylnaczcionkaakapitu"/>
    <w:link w:val="Nagwek"/>
    <w:rsid w:val="00F870C6"/>
  </w:style>
  <w:style w:type="paragraph" w:styleId="Stopka">
    <w:name w:val="footer"/>
    <w:basedOn w:val="Normalny"/>
    <w:link w:val="StopkaZnak"/>
    <w:uiPriority w:val="99"/>
    <w:unhideWhenUsed/>
    <w:rsid w:val="00F87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0C6"/>
  </w:style>
  <w:style w:type="paragraph" w:customStyle="1" w:styleId="Default">
    <w:name w:val="Default"/>
    <w:basedOn w:val="Normalny"/>
    <w:rsid w:val="00E111A0"/>
    <w:pPr>
      <w:autoSpaceDE w:val="0"/>
      <w:autoSpaceDN w:val="0"/>
      <w:spacing w:after="0" w:line="240" w:lineRule="auto"/>
    </w:pPr>
    <w:rPr>
      <w:rFonts w:ascii="Times New Roman" w:hAnsi="Times New Roman"/>
      <w:color w:val="000000"/>
      <w:sz w:val="24"/>
      <w:szCs w:val="24"/>
      <w:lang w:eastAsia="pl-PL"/>
    </w:rPr>
  </w:style>
  <w:style w:type="character" w:styleId="Hipercze">
    <w:name w:val="Hyperlink"/>
    <w:uiPriority w:val="99"/>
    <w:unhideWhenUsed/>
    <w:rsid w:val="00FA0990"/>
    <w:rPr>
      <w:color w:val="0563C1"/>
      <w:u w:val="single"/>
    </w:rPr>
  </w:style>
  <w:style w:type="character" w:customStyle="1" w:styleId="Nagwek1Znak">
    <w:name w:val="Nagłówek 1 Znak"/>
    <w:link w:val="Nagwek1"/>
    <w:rsid w:val="00A47987"/>
    <w:rPr>
      <w:rFonts w:ascii="Cambria" w:eastAsia="Times New Roman" w:hAnsi="Cambria"/>
      <w:b/>
      <w:kern w:val="32"/>
      <w:sz w:val="32"/>
    </w:rPr>
  </w:style>
  <w:style w:type="paragraph" w:styleId="Akapitzlist">
    <w:name w:val="List Paragraph"/>
    <w:basedOn w:val="Normalny"/>
    <w:link w:val="AkapitzlistZnak"/>
    <w:uiPriority w:val="34"/>
    <w:qFormat/>
    <w:rsid w:val="00A47987"/>
    <w:rPr>
      <w:szCs w:val="20"/>
      <w:lang w:eastAsia="pl-PL"/>
    </w:rPr>
  </w:style>
  <w:style w:type="table" w:styleId="Tabela-Siatka">
    <w:name w:val="Table Grid"/>
    <w:basedOn w:val="Standardowy"/>
    <w:uiPriority w:val="59"/>
    <w:rsid w:val="0042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3">
    <w:name w:val="Manual Heading 3"/>
    <w:basedOn w:val="Normalny"/>
    <w:next w:val="Normalny"/>
    <w:rsid w:val="007F754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character" w:customStyle="1" w:styleId="Nagwek2Znak">
    <w:name w:val="Nagłówek 2 Znak"/>
    <w:basedOn w:val="Domylnaczcionkaakapitu"/>
    <w:link w:val="Nagwek2"/>
    <w:uiPriority w:val="9"/>
    <w:rsid w:val="007F7543"/>
    <w:rPr>
      <w:rFonts w:asciiTheme="majorHAnsi" w:eastAsiaTheme="majorEastAsia" w:hAnsiTheme="majorHAnsi" w:cstheme="majorBidi"/>
      <w:color w:val="2E74B5" w:themeColor="accent1" w:themeShade="BF"/>
      <w:sz w:val="26"/>
      <w:szCs w:val="26"/>
      <w:lang w:eastAsia="en-US"/>
    </w:rPr>
  </w:style>
  <w:style w:type="character" w:customStyle="1" w:styleId="Nagwek3Znak">
    <w:name w:val="Nagłówek 3 Znak"/>
    <w:basedOn w:val="Domylnaczcionkaakapitu"/>
    <w:link w:val="Nagwek3"/>
    <w:uiPriority w:val="9"/>
    <w:rsid w:val="007F7543"/>
    <w:rPr>
      <w:rFonts w:asciiTheme="majorHAnsi" w:eastAsiaTheme="majorEastAsia" w:hAnsiTheme="majorHAnsi" w:cstheme="majorBidi"/>
      <w:color w:val="1F4D78" w:themeColor="accent1" w:themeShade="7F"/>
      <w:sz w:val="24"/>
      <w:szCs w:val="24"/>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unhideWhenUsed/>
    <w:rsid w:val="0072050C"/>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Tekst przypisu Znak"/>
    <w:basedOn w:val="Domylnaczcionkaakapitu"/>
    <w:link w:val="Tekstprzypisudolnego"/>
    <w:uiPriority w:val="99"/>
    <w:rsid w:val="0072050C"/>
    <w:rPr>
      <w:rFonts w:ascii="Times New Roman" w:hAnsi="Times New Roman"/>
      <w:lang w:val="en-GB" w:eastAsia="en-GB"/>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72050C"/>
    <w:rPr>
      <w:shd w:val="clear" w:color="auto" w:fill="auto"/>
      <w:vertAlign w:val="superscript"/>
    </w:rPr>
  </w:style>
  <w:style w:type="paragraph" w:styleId="Listapunktowana2">
    <w:name w:val="List Bullet 2"/>
    <w:basedOn w:val="Normalny"/>
    <w:unhideWhenUsed/>
    <w:rsid w:val="00ED16A5"/>
    <w:pPr>
      <w:numPr>
        <w:numId w:val="22"/>
      </w:numPr>
      <w:spacing w:before="120" w:after="120" w:line="240" w:lineRule="auto"/>
      <w:contextualSpacing/>
      <w:jc w:val="both"/>
    </w:pPr>
    <w:rPr>
      <w:rFonts w:ascii="Times New Roman" w:hAnsi="Times New Roman"/>
      <w:sz w:val="24"/>
      <w:szCs w:val="20"/>
      <w:lang w:eastAsia="en-GB"/>
    </w:rPr>
  </w:style>
  <w:style w:type="character" w:styleId="Tekstzastpczy">
    <w:name w:val="Placeholder Text"/>
    <w:basedOn w:val="Domylnaczcionkaakapitu"/>
    <w:uiPriority w:val="99"/>
    <w:semiHidden/>
    <w:rsid w:val="005A2DCA"/>
    <w:rPr>
      <w:color w:val="808080"/>
    </w:rPr>
  </w:style>
  <w:style w:type="character" w:customStyle="1" w:styleId="AkapitzlistZnak">
    <w:name w:val="Akapit z listą Znak"/>
    <w:link w:val="Akapitzlist"/>
    <w:uiPriority w:val="34"/>
    <w:locked/>
    <w:rsid w:val="00046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088">
      <w:bodyDiv w:val="1"/>
      <w:marLeft w:val="0"/>
      <w:marRight w:val="0"/>
      <w:marTop w:val="0"/>
      <w:marBottom w:val="0"/>
      <w:divBdr>
        <w:top w:val="none" w:sz="0" w:space="0" w:color="auto"/>
        <w:left w:val="none" w:sz="0" w:space="0" w:color="auto"/>
        <w:bottom w:val="none" w:sz="0" w:space="0" w:color="auto"/>
        <w:right w:val="none" w:sz="0" w:space="0" w:color="auto"/>
      </w:divBdr>
    </w:div>
    <w:div w:id="1028798795">
      <w:bodyDiv w:val="1"/>
      <w:marLeft w:val="0"/>
      <w:marRight w:val="0"/>
      <w:marTop w:val="0"/>
      <w:marBottom w:val="0"/>
      <w:divBdr>
        <w:top w:val="none" w:sz="0" w:space="0" w:color="auto"/>
        <w:left w:val="none" w:sz="0" w:space="0" w:color="auto"/>
        <w:bottom w:val="none" w:sz="0" w:space="0" w:color="auto"/>
        <w:right w:val="none" w:sz="0" w:space="0" w:color="auto"/>
      </w:divBdr>
    </w:div>
    <w:div w:id="1123891183">
      <w:bodyDiv w:val="1"/>
      <w:marLeft w:val="0"/>
      <w:marRight w:val="0"/>
      <w:marTop w:val="0"/>
      <w:marBottom w:val="0"/>
      <w:divBdr>
        <w:top w:val="none" w:sz="0" w:space="0" w:color="auto"/>
        <w:left w:val="none" w:sz="0" w:space="0" w:color="auto"/>
        <w:bottom w:val="none" w:sz="0" w:space="0" w:color="auto"/>
        <w:right w:val="none" w:sz="0" w:space="0" w:color="auto"/>
      </w:divBdr>
    </w:div>
    <w:div w:id="13280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76AA-F834-403B-9448-B74FB775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3370</Words>
  <Characters>20222</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23545</CharactersWithSpaces>
  <SharedDoc>false</SharedDoc>
  <HLinks>
    <vt:vector size="6" baseType="variant">
      <vt:variant>
        <vt:i4>4849707</vt:i4>
      </vt:variant>
      <vt:variant>
        <vt:i4>0</vt:i4>
      </vt:variant>
      <vt:variant>
        <vt:i4>0</vt:i4>
      </vt:variant>
      <vt:variant>
        <vt:i4>5</vt:i4>
      </vt:variant>
      <vt:variant>
        <vt:lpwstr>mailto:inspektor.ochrony@umww.pl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cp:lastModifiedBy>Violetta Kowalska</cp:lastModifiedBy>
  <cp:revision>7</cp:revision>
  <cp:lastPrinted>2018-06-04T08:49:00Z</cp:lastPrinted>
  <dcterms:created xsi:type="dcterms:W3CDTF">2024-03-04T14:15:00Z</dcterms:created>
  <dcterms:modified xsi:type="dcterms:W3CDTF">2024-03-05T07:20:00Z</dcterms:modified>
</cp:coreProperties>
</file>